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食品安全快速检测箱询价采购报价表</w:t>
      </w:r>
    </w:p>
    <w:p>
      <w:pPr>
        <w:jc w:val="left"/>
        <w:rPr>
          <w:rFonts w:hint="eastAsia"/>
          <w:b w:val="0"/>
          <w:bCs w:val="0"/>
          <w:sz w:val="24"/>
          <w:szCs w:val="24"/>
          <w:lang w:eastAsia="zh-CN"/>
        </w:rPr>
      </w:pPr>
    </w:p>
    <w:tbl>
      <w:tblPr>
        <w:tblStyle w:val="4"/>
        <w:tblW w:w="922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99"/>
        <w:gridCol w:w="1935"/>
        <w:gridCol w:w="2190"/>
        <w:gridCol w:w="1230"/>
        <w:gridCol w:w="1110"/>
        <w:gridCol w:w="67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92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配置清单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物料名称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箱体 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铝合金箱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附件箱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电子天平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0-500g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三角烧瓶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比色皿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100ul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移液器吸头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20-200ul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移液器吸头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1000-5000ul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搅拌棒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剪刀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镊子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美工刀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快速定性滤纸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采样杯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计时器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烧杯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有口试管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容量5毫升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试管架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24孔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均质罐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电热杯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离心机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氮吹仪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水浴锅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粉碎机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涡旋仪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9" w:hRule="atLeast"/>
        </w:trPr>
        <w:tc>
          <w:tcPr>
            <w:tcW w:w="2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技术要求</w:t>
            </w:r>
          </w:p>
        </w:tc>
        <w:tc>
          <w:tcPr>
            <w:tcW w:w="714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适用：市场监管、农贸市场、基地自检，配套CMA/CNAS实验室农残快检，兼顾现场便携、溯源、质控。</w:t>
            </w:r>
          </w:p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2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主要用途</w:t>
            </w:r>
          </w:p>
        </w:tc>
        <w:tc>
          <w:tcPr>
            <w:tcW w:w="714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80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农贸市场快检</w:t>
            </w:r>
          </w:p>
        </w:tc>
      </w:tr>
    </w:tbl>
    <w:tbl>
      <w:tblPr>
        <w:tblStyle w:val="4"/>
        <w:tblpPr w:leftFromText="180" w:rightFromText="180" w:vertAnchor="text" w:horzAnchor="page" w:tblpX="1433" w:tblpY="8"/>
        <w:tblOverlap w:val="never"/>
        <w:tblW w:w="924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5"/>
        <w:gridCol w:w="2505"/>
        <w:gridCol w:w="46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2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报价单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控制价（人民币元）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投标价（人民币元）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总金额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12800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4" w:hRule="atLeast"/>
        </w:trPr>
        <w:tc>
          <w:tcPr>
            <w:tcW w:w="92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单位名称（加盖公章）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联系人：                 联系电话：                   年    月    日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</w:tbl>
    <w:p>
      <w:pPr>
        <w:spacing w:line="360" w:lineRule="auto"/>
        <w:ind w:right="-734"/>
        <w:jc w:val="left"/>
        <w:rPr>
          <w:rFonts w:hint="eastAsia"/>
          <w:b w:val="0"/>
          <w:bCs w:val="0"/>
          <w:sz w:val="24"/>
          <w:szCs w:val="24"/>
          <w:lang w:eastAsia="zh-CN"/>
        </w:rPr>
      </w:pPr>
    </w:p>
    <w:sectPr>
      <w:pgSz w:w="11906" w:h="16838"/>
      <w:pgMar w:top="1440" w:right="1349" w:bottom="1440" w:left="134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70C41"/>
    <w:rsid w:val="07A93B2D"/>
    <w:rsid w:val="32137AF1"/>
    <w:rsid w:val="34D65F51"/>
    <w:rsid w:val="35045EEF"/>
    <w:rsid w:val="76B545CB"/>
    <w:rsid w:val="7BD7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2026-10-15T01:11:00Z</dcterms:created>
  <dc:creator>往后余生</dc:creator>
  <cp:lastModifiedBy>往后余生</cp:lastModifiedBy>
  <dcterms:modified xsi:type="dcterms:W3CDTF">2026-11-05T08:54:37Z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