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B5462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三门峡市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市场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监督管理局</w:t>
      </w:r>
    </w:p>
    <w:p w14:paraId="56714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720" w:firstLineChars="200"/>
        <w:jc w:val="center"/>
        <w:textAlignment w:val="auto"/>
        <w:outlineLvl w:val="9"/>
        <w:rPr>
          <w:rFonts w:hint="default" w:ascii="Hiragino Sans GB" w:hAnsi="Hiragino Sans GB" w:eastAsia="Hiragino Sans GB" w:cs="Hiragino Sans GB"/>
          <w:b w:val="0"/>
          <w:i w:val="0"/>
          <w:caps w:val="0"/>
          <w:color w:val="444444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《医疗器械经营许可证》行政许可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注销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公告（20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第</w:t>
      </w:r>
      <w:r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  <w:t>23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号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444444"/>
          <w:spacing w:val="0"/>
          <w:kern w:val="0"/>
          <w:sz w:val="36"/>
          <w:szCs w:val="36"/>
          <w:shd w:val="clear" w:fill="FFFFFF"/>
          <w:lang w:val="en-US" w:eastAsia="zh-CN" w:bidi="ar"/>
        </w:rPr>
        <w:br w:type="textWrapping"/>
      </w:r>
    </w:p>
    <w:p w14:paraId="683E64B2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文星仿宋" w:hAnsi="文星仿宋" w:eastAsia="文星仿宋"/>
          <w:sz w:val="32"/>
          <w:szCs w:val="32"/>
          <w:lang w:val="en-US" w:eastAsia="zh-CN"/>
        </w:rPr>
      </w:pPr>
      <w:bookmarkStart w:id="0" w:name="_GoBack"/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三门峡康视明眼镜有限公司</w:t>
      </w:r>
      <w:bookmarkEnd w:id="0"/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等2家企业《医疗器械经营许可证》（许可证编号：豫三食药监械经营许20210091号、</w:t>
      </w:r>
      <w:r>
        <w:rPr>
          <w:rFonts w:hint="default" w:ascii="文星仿宋" w:hAnsi="文星仿宋" w:eastAsia="文星仿宋"/>
          <w:sz w:val="32"/>
          <w:szCs w:val="32"/>
          <w:lang w:val="en-US" w:eastAsia="zh-CN"/>
        </w:rPr>
        <w:t>豫三食药监械经营许20210093号</w:t>
      </w: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）有效期届满，未按《医疗器械经营监督管理办法》第十六条的要求提出延续申请，依据《医疗器械经营监督管理办法》第二十条和《中华人民共和国行政许可法》第七十条的规定，三门峡市市场监督管理局决定注销该</w:t>
      </w:r>
      <w:r>
        <w:rPr>
          <w:rFonts w:hint="default" w:ascii="文星仿宋" w:hAnsi="文星仿宋" w:eastAsia="文星仿宋"/>
          <w:sz w:val="32"/>
          <w:szCs w:val="32"/>
          <w:lang w:val="en" w:eastAsia="zh-CN"/>
        </w:rPr>
        <w:t>企业</w:t>
      </w: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的《医疗器械经营许可证》（内容见附表），现予以公示。</w:t>
      </w:r>
    </w:p>
    <w:p w14:paraId="5B856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jc w:val="left"/>
        <w:textAlignment w:val="auto"/>
        <w:outlineLvl w:val="9"/>
        <w:rPr>
          <w:rFonts w:hint="eastAsia" w:ascii="文星仿宋" w:hAnsi="文星仿宋" w:eastAsia="文星仿宋"/>
          <w:sz w:val="32"/>
          <w:szCs w:val="32"/>
        </w:rPr>
      </w:pPr>
    </w:p>
    <w:p w14:paraId="54F0B8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right"/>
        <w:textAlignment w:val="auto"/>
        <w:outlineLvl w:val="9"/>
        <w:rPr>
          <w:rFonts w:hint="eastAsia" w:ascii="文星仿宋" w:hAnsi="文星仿宋" w:eastAsia="文星仿宋"/>
          <w:sz w:val="32"/>
          <w:szCs w:val="32"/>
          <w:lang w:val="en-US" w:eastAsia="zh-CN"/>
        </w:rPr>
      </w:pPr>
    </w:p>
    <w:p w14:paraId="454A7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right"/>
        <w:textAlignment w:val="auto"/>
        <w:outlineLvl w:val="9"/>
        <w:rPr>
          <w:rFonts w:hint="eastAsia" w:ascii="文星仿宋" w:hAnsi="文星仿宋" w:eastAsia="文星仿宋"/>
          <w:sz w:val="32"/>
          <w:szCs w:val="32"/>
          <w:lang w:val="en-US" w:eastAsia="zh-CN"/>
        </w:rPr>
      </w:pPr>
    </w:p>
    <w:p w14:paraId="352F4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right"/>
        <w:textAlignment w:val="auto"/>
        <w:outlineLvl w:val="9"/>
        <w:rPr>
          <w:rFonts w:hint="eastAsia" w:ascii="文星仿宋" w:hAnsi="文星仿宋" w:eastAsia="文星仿宋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2026年7月</w:t>
      </w:r>
      <w:r>
        <w:rPr>
          <w:rFonts w:hint="default" w:ascii="文星仿宋" w:hAnsi="文星仿宋" w:eastAsia="文星仿宋"/>
          <w:sz w:val="32"/>
          <w:szCs w:val="32"/>
          <w:lang w:val="en-US" w:eastAsia="zh-CN"/>
        </w:rPr>
        <w:t>31</w:t>
      </w: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日</w:t>
      </w:r>
    </w:p>
    <w:p w14:paraId="44831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1E15E0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38D3C8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3CBA1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218C3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02E95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46857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附表：</w:t>
      </w:r>
    </w:p>
    <w:tbl>
      <w:tblPr>
        <w:tblStyle w:val="4"/>
        <w:tblW w:w="142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"/>
        <w:gridCol w:w="1073"/>
        <w:gridCol w:w="1027"/>
        <w:gridCol w:w="1041"/>
        <w:gridCol w:w="1087"/>
        <w:gridCol w:w="1594"/>
        <w:gridCol w:w="1612"/>
        <w:gridCol w:w="1857"/>
        <w:gridCol w:w="1828"/>
        <w:gridCol w:w="1322"/>
        <w:gridCol w:w="1340"/>
      </w:tblGrid>
      <w:tr w14:paraId="21035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419" w:type="dxa"/>
            <w:vAlign w:val="center"/>
          </w:tcPr>
          <w:p w14:paraId="576F7A22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073" w:type="dxa"/>
            <w:vAlign w:val="center"/>
          </w:tcPr>
          <w:p w14:paraId="1F553F50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027" w:type="dxa"/>
            <w:vAlign w:val="center"/>
          </w:tcPr>
          <w:p w14:paraId="16C688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041" w:type="dxa"/>
            <w:vAlign w:val="center"/>
          </w:tcPr>
          <w:p w14:paraId="44CEEA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企业负责人</w:t>
            </w:r>
          </w:p>
        </w:tc>
        <w:tc>
          <w:tcPr>
            <w:tcW w:w="1087" w:type="dxa"/>
            <w:vAlign w:val="center"/>
          </w:tcPr>
          <w:p w14:paraId="6E108F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  <w:t>经营方式</w:t>
            </w:r>
          </w:p>
        </w:tc>
        <w:tc>
          <w:tcPr>
            <w:tcW w:w="1594" w:type="dxa"/>
            <w:vAlign w:val="center"/>
          </w:tcPr>
          <w:p w14:paraId="5CD402D4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住所</w:t>
            </w:r>
          </w:p>
        </w:tc>
        <w:tc>
          <w:tcPr>
            <w:tcW w:w="1612" w:type="dxa"/>
            <w:vAlign w:val="center"/>
          </w:tcPr>
          <w:p w14:paraId="4186012E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经营场所</w:t>
            </w:r>
          </w:p>
        </w:tc>
        <w:tc>
          <w:tcPr>
            <w:tcW w:w="1857" w:type="dxa"/>
            <w:vAlign w:val="center"/>
          </w:tcPr>
          <w:p w14:paraId="40FA05BA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仓库地址</w:t>
            </w:r>
          </w:p>
        </w:tc>
        <w:tc>
          <w:tcPr>
            <w:tcW w:w="1828" w:type="dxa"/>
            <w:vAlign w:val="center"/>
          </w:tcPr>
          <w:p w14:paraId="72DC2387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  <w:t>许可证编号</w:t>
            </w:r>
          </w:p>
        </w:tc>
        <w:tc>
          <w:tcPr>
            <w:tcW w:w="1322" w:type="dxa"/>
            <w:vAlign w:val="center"/>
          </w:tcPr>
          <w:p w14:paraId="214BAD0A">
            <w:pPr>
              <w:jc w:val="center"/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  <w:t>许可证有限期至</w:t>
            </w:r>
          </w:p>
        </w:tc>
        <w:tc>
          <w:tcPr>
            <w:tcW w:w="1340" w:type="dxa"/>
            <w:vAlign w:val="center"/>
          </w:tcPr>
          <w:p w14:paraId="66A3761C">
            <w:pPr>
              <w:ind w:firstLine="211" w:firstLineChars="100"/>
              <w:jc w:val="center"/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  <w:t>注销日期</w:t>
            </w:r>
          </w:p>
        </w:tc>
      </w:tr>
      <w:tr w14:paraId="3C4A2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419" w:type="dxa"/>
            <w:vAlign w:val="center"/>
          </w:tcPr>
          <w:p w14:paraId="3D0A5D7A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73" w:type="dxa"/>
            <w:vAlign w:val="center"/>
          </w:tcPr>
          <w:p w14:paraId="4F4FE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三门峡康视明眼镜有限公司</w:t>
            </w:r>
          </w:p>
        </w:tc>
        <w:tc>
          <w:tcPr>
            <w:tcW w:w="1027" w:type="dxa"/>
            <w:vAlign w:val="center"/>
          </w:tcPr>
          <w:p w14:paraId="3F858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师东明</w:t>
            </w:r>
          </w:p>
        </w:tc>
        <w:tc>
          <w:tcPr>
            <w:tcW w:w="1041" w:type="dxa"/>
            <w:vAlign w:val="center"/>
          </w:tcPr>
          <w:p w14:paraId="49380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任丹伟</w:t>
            </w:r>
          </w:p>
        </w:tc>
        <w:tc>
          <w:tcPr>
            <w:tcW w:w="1087" w:type="dxa"/>
            <w:vAlign w:val="center"/>
          </w:tcPr>
          <w:p w14:paraId="45149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零售</w:t>
            </w:r>
          </w:p>
        </w:tc>
        <w:tc>
          <w:tcPr>
            <w:tcW w:w="1594" w:type="dxa"/>
            <w:vAlign w:val="center"/>
          </w:tcPr>
          <w:p w14:paraId="6A9EC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河南省三门峡市陕州区西站胜利路北段天河商场02号商铺</w:t>
            </w:r>
          </w:p>
        </w:tc>
        <w:tc>
          <w:tcPr>
            <w:tcW w:w="1612" w:type="dxa"/>
            <w:vAlign w:val="center"/>
          </w:tcPr>
          <w:p w14:paraId="6C67E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河南省三门峡市陕州区西站胜利路北段天河商场02号商铺</w:t>
            </w:r>
          </w:p>
        </w:tc>
        <w:tc>
          <w:tcPr>
            <w:tcW w:w="1857" w:type="dxa"/>
            <w:vAlign w:val="center"/>
          </w:tcPr>
          <w:p w14:paraId="6EA62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828" w:type="dxa"/>
            <w:vAlign w:val="center"/>
          </w:tcPr>
          <w:p w14:paraId="1D5F1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豫三食药监械经营许20210091号</w:t>
            </w:r>
          </w:p>
        </w:tc>
        <w:tc>
          <w:tcPr>
            <w:tcW w:w="1322" w:type="dxa"/>
            <w:vAlign w:val="center"/>
          </w:tcPr>
          <w:p w14:paraId="7CD7E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2026-07-27</w:t>
            </w:r>
          </w:p>
        </w:tc>
        <w:tc>
          <w:tcPr>
            <w:tcW w:w="1340" w:type="dxa"/>
            <w:vAlign w:val="center"/>
          </w:tcPr>
          <w:p w14:paraId="4845C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2026/7/31</w:t>
            </w:r>
          </w:p>
        </w:tc>
      </w:tr>
      <w:tr w14:paraId="13A1C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419" w:type="dxa"/>
            <w:vAlign w:val="center"/>
          </w:tcPr>
          <w:p w14:paraId="687B0DAA">
            <w:pPr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73" w:type="dxa"/>
            <w:vAlign w:val="center"/>
          </w:tcPr>
          <w:p w14:paraId="6F216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三门峡柯轩医疗器械商贸中心</w:t>
            </w:r>
          </w:p>
        </w:tc>
        <w:tc>
          <w:tcPr>
            <w:tcW w:w="1027" w:type="dxa"/>
            <w:vAlign w:val="center"/>
          </w:tcPr>
          <w:p w14:paraId="43D23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李晓利</w:t>
            </w:r>
          </w:p>
        </w:tc>
        <w:tc>
          <w:tcPr>
            <w:tcW w:w="1041" w:type="dxa"/>
            <w:vAlign w:val="center"/>
          </w:tcPr>
          <w:p w14:paraId="0DCDC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李云涛</w:t>
            </w:r>
          </w:p>
        </w:tc>
        <w:tc>
          <w:tcPr>
            <w:tcW w:w="1087" w:type="dxa"/>
            <w:vAlign w:val="center"/>
          </w:tcPr>
          <w:p w14:paraId="26A32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批发</w:t>
            </w:r>
          </w:p>
        </w:tc>
        <w:tc>
          <w:tcPr>
            <w:tcW w:w="1594" w:type="dxa"/>
            <w:vAlign w:val="center"/>
          </w:tcPr>
          <w:p w14:paraId="2D3D8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河南省三门峡市义马市马庄社区4号楼3号门面房</w:t>
            </w:r>
          </w:p>
        </w:tc>
        <w:tc>
          <w:tcPr>
            <w:tcW w:w="1612" w:type="dxa"/>
            <w:vAlign w:val="center"/>
          </w:tcPr>
          <w:p w14:paraId="16E9B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河南省三门峡市义马市人民路东段马庄社区4号楼3号门面房101号</w:t>
            </w:r>
          </w:p>
        </w:tc>
        <w:tc>
          <w:tcPr>
            <w:tcW w:w="1857" w:type="dxa"/>
            <w:vAlign w:val="center"/>
          </w:tcPr>
          <w:p w14:paraId="34AFA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河南省三门峡市义马市人民路东段马庄社区4号楼3号门面房102号</w:t>
            </w:r>
          </w:p>
        </w:tc>
        <w:tc>
          <w:tcPr>
            <w:tcW w:w="1828" w:type="dxa"/>
            <w:vAlign w:val="center"/>
          </w:tcPr>
          <w:p w14:paraId="3D36C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豫三食药监械经营许20210093号</w:t>
            </w:r>
          </w:p>
        </w:tc>
        <w:tc>
          <w:tcPr>
            <w:tcW w:w="1322" w:type="dxa"/>
            <w:vAlign w:val="center"/>
          </w:tcPr>
          <w:p w14:paraId="641B0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2026-07-27</w:t>
            </w:r>
          </w:p>
        </w:tc>
        <w:tc>
          <w:tcPr>
            <w:tcW w:w="1340" w:type="dxa"/>
            <w:vAlign w:val="center"/>
          </w:tcPr>
          <w:p w14:paraId="19BB0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文星仿宋" w:hAnsi="文星仿宋" w:eastAsia="文星仿宋" w:cs="文星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2026/7/31</w:t>
            </w:r>
          </w:p>
        </w:tc>
      </w:tr>
    </w:tbl>
    <w:p w14:paraId="47FE7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Hiragino Sans GB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文星仿宋">
    <w:altName w:val="方正仿宋_GBK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1YWE3ODBjNmFlOGM3NzIyZDlhZjNkNTU5NzA0NjEifQ=="/>
  </w:docVars>
  <w:rsids>
    <w:rsidRoot w:val="00000000"/>
    <w:rsid w:val="066669E3"/>
    <w:rsid w:val="07FF1371"/>
    <w:rsid w:val="082D63F6"/>
    <w:rsid w:val="1227F1E6"/>
    <w:rsid w:val="13A05002"/>
    <w:rsid w:val="1901057E"/>
    <w:rsid w:val="1DD65C73"/>
    <w:rsid w:val="222A213F"/>
    <w:rsid w:val="2AFE5A7E"/>
    <w:rsid w:val="2D6B5D33"/>
    <w:rsid w:val="33C05FC5"/>
    <w:rsid w:val="37814A52"/>
    <w:rsid w:val="3AE075DE"/>
    <w:rsid w:val="3CFE268D"/>
    <w:rsid w:val="3DF80EEB"/>
    <w:rsid w:val="47E30028"/>
    <w:rsid w:val="4A5067BE"/>
    <w:rsid w:val="4AFB68D7"/>
    <w:rsid w:val="52F54C6C"/>
    <w:rsid w:val="5E75D985"/>
    <w:rsid w:val="60A7445C"/>
    <w:rsid w:val="62BC6ADF"/>
    <w:rsid w:val="6A11530A"/>
    <w:rsid w:val="6AD20FFC"/>
    <w:rsid w:val="6BBB156D"/>
    <w:rsid w:val="6DA1A764"/>
    <w:rsid w:val="6DDB24A6"/>
    <w:rsid w:val="6F8151A6"/>
    <w:rsid w:val="6FEE9A14"/>
    <w:rsid w:val="72970F69"/>
    <w:rsid w:val="72DF5E78"/>
    <w:rsid w:val="7A381FAD"/>
    <w:rsid w:val="7F4F134B"/>
    <w:rsid w:val="85FDE2FB"/>
    <w:rsid w:val="B79EDDA2"/>
    <w:rsid w:val="B7FFE365"/>
    <w:rsid w:val="D63F4774"/>
    <w:rsid w:val="D7766E9B"/>
    <w:rsid w:val="DEFF0BB8"/>
    <w:rsid w:val="DEFF395C"/>
    <w:rsid w:val="DFF7F9A6"/>
    <w:rsid w:val="E3B1A6FC"/>
    <w:rsid w:val="EBFD21CE"/>
    <w:rsid w:val="EF71A49D"/>
    <w:rsid w:val="EFFBF5C2"/>
    <w:rsid w:val="FDBFA8EE"/>
    <w:rsid w:val="FF5BB555"/>
    <w:rsid w:val="FF7920E3"/>
    <w:rsid w:val="FFFB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FollowedHyperlink"/>
    <w:basedOn w:val="5"/>
    <w:qFormat/>
    <w:uiPriority w:val="0"/>
    <w:rPr>
      <w:color w:val="800080"/>
      <w:u w:val="single"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font3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11"/>
    <w:basedOn w:val="5"/>
    <w:qFormat/>
    <w:uiPriority w:val="0"/>
    <w:rPr>
      <w:rFonts w:ascii="Calibri" w:hAnsi="Calibri" w:cs="Calibri"/>
      <w:color w:val="000000"/>
      <w:sz w:val="18"/>
      <w:szCs w:val="18"/>
      <w:u w:val="none"/>
    </w:rPr>
  </w:style>
  <w:style w:type="character" w:customStyle="1" w:styleId="10">
    <w:name w:val="l-btn-icon-right"/>
    <w:basedOn w:val="5"/>
    <w:qFormat/>
    <w:uiPriority w:val="0"/>
  </w:style>
  <w:style w:type="character" w:customStyle="1" w:styleId="11">
    <w:name w:val="l-btn-text"/>
    <w:basedOn w:val="5"/>
    <w:qFormat/>
    <w:uiPriority w:val="0"/>
    <w:rPr>
      <w:vertAlign w:val="baseline"/>
    </w:rPr>
  </w:style>
  <w:style w:type="character" w:customStyle="1" w:styleId="12">
    <w:name w:val="l-btn-left"/>
    <w:basedOn w:val="5"/>
    <w:qFormat/>
    <w:uiPriority w:val="0"/>
  </w:style>
  <w:style w:type="character" w:customStyle="1" w:styleId="13">
    <w:name w:val="l-btn-left1"/>
    <w:basedOn w:val="5"/>
    <w:qFormat/>
    <w:uiPriority w:val="0"/>
  </w:style>
  <w:style w:type="character" w:customStyle="1" w:styleId="14">
    <w:name w:val="l-btn-left2"/>
    <w:basedOn w:val="5"/>
    <w:qFormat/>
    <w:uiPriority w:val="0"/>
  </w:style>
  <w:style w:type="character" w:customStyle="1" w:styleId="15">
    <w:name w:val="l-btn-left3"/>
    <w:basedOn w:val="5"/>
    <w:qFormat/>
    <w:uiPriority w:val="0"/>
  </w:style>
  <w:style w:type="character" w:customStyle="1" w:styleId="16">
    <w:name w:val="layui-layer-tabnow"/>
    <w:basedOn w:val="5"/>
    <w:qFormat/>
    <w:uiPriority w:val="0"/>
    <w:rPr>
      <w:bdr w:val="single" w:color="CCCCCC" w:sz="6" w:space="0"/>
      <w:shd w:val="clear" w:fill="FFFFFF"/>
    </w:rPr>
  </w:style>
  <w:style w:type="character" w:customStyle="1" w:styleId="17">
    <w:name w:val="l-btn-icon-left"/>
    <w:basedOn w:val="5"/>
    <w:qFormat/>
    <w:uiPriority w:val="0"/>
  </w:style>
  <w:style w:type="character" w:customStyle="1" w:styleId="18">
    <w:name w:val="l-btn-empty"/>
    <w:basedOn w:val="5"/>
    <w:qFormat/>
    <w:uiPriority w:val="0"/>
  </w:style>
  <w:style w:type="character" w:customStyle="1" w:styleId="19">
    <w:name w:val="first-child"/>
    <w:basedOn w:val="5"/>
    <w:qFormat/>
    <w:uiPriority w:val="0"/>
  </w:style>
  <w:style w:type="character" w:customStyle="1" w:styleId="20">
    <w:name w:val="l-btn-left4"/>
    <w:basedOn w:val="5"/>
    <w:qFormat/>
    <w:uiPriority w:val="0"/>
  </w:style>
  <w:style w:type="character" w:customStyle="1" w:styleId="21">
    <w:name w:val="l-btn-left5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379</Words>
  <Characters>426</Characters>
  <Lines>0</Lines>
  <Paragraphs>0</Paragraphs>
  <TotalTime>2</TotalTime>
  <ScaleCrop>false</ScaleCrop>
  <LinksUpToDate>false</LinksUpToDate>
  <CharactersWithSpaces>435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2014-11-05T04:08:00Z</dcterms:created>
  <dc:creator>lenovo097</dc:creator>
  <cp:lastModifiedBy>kylin</cp:lastModifiedBy>
  <dcterms:modified xsi:type="dcterms:W3CDTF">2026-07-31T16:08:46Z</dcterms:modified>
  <dc:title>三门峡市市场监督管理局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08A48E0C886448D59BD8C0AD4438AF1A_12</vt:lpwstr>
  </property>
</Properties>
</file>