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4B4B60">
      <w:pPr>
        <w:jc w:val="center"/>
        <w:rPr>
          <w:rFonts w:ascii="文星标宋" w:hAnsi="文星标宋" w:eastAsia="文星标宋" w:cs="文星标宋"/>
          <w:sz w:val="44"/>
          <w:szCs w:val="44"/>
        </w:rPr>
      </w:pPr>
      <w:r>
        <w:rPr>
          <w:rFonts w:hint="eastAsia" w:ascii="文星标宋" w:hAnsi="文星标宋" w:eastAsia="文星标宋" w:cs="文星标宋"/>
          <w:sz w:val="44"/>
          <w:szCs w:val="44"/>
        </w:rPr>
        <w:t>医疗器械网络销售案信息表</w:t>
      </w:r>
    </w:p>
    <w:p w14:paraId="0877984B">
      <w:pPr>
        <w:pStyle w:val="2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21"/>
          <w:szCs w:val="21"/>
          <w:lang w:val="en-US" w:eastAsia="zh-CN" w:bidi="ar-SA"/>
        </w:rPr>
      </w:pPr>
    </w:p>
    <w:tbl>
      <w:tblPr>
        <w:tblStyle w:val="8"/>
        <w:tblpPr w:leftFromText="180" w:rightFromText="180" w:vertAnchor="page" w:horzAnchor="page" w:tblpX="1248" w:tblpY="2377"/>
        <w:tblOverlap w:val="never"/>
        <w:tblW w:w="967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105" w:type="dxa"/>
          <w:bottom w:w="0" w:type="dxa"/>
          <w:right w:w="105" w:type="dxa"/>
        </w:tblCellMar>
      </w:tblPr>
      <w:tblGrid>
        <w:gridCol w:w="1540"/>
        <w:gridCol w:w="1095"/>
        <w:gridCol w:w="2086"/>
        <w:gridCol w:w="4953"/>
      </w:tblGrid>
      <w:tr w14:paraId="68F19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40" w:hRule="atLeast"/>
        </w:trPr>
        <w:tc>
          <w:tcPr>
            <w:tcW w:w="1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9288E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医疗器械</w:t>
            </w:r>
          </w:p>
          <w:p w14:paraId="7F31FDC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网络</w:t>
            </w:r>
          </w:p>
          <w:p w14:paraId="1AE6082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销售类型</w:t>
            </w:r>
          </w:p>
        </w:tc>
        <w:tc>
          <w:tcPr>
            <w:tcW w:w="813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DFA08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105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入驻类</w:t>
            </w:r>
          </w:p>
        </w:tc>
      </w:tr>
      <w:tr w14:paraId="08C38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35" w:hRule="atLeast"/>
        </w:trPr>
        <w:tc>
          <w:tcPr>
            <w:tcW w:w="15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6E1E7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主  体</w:t>
            </w:r>
          </w:p>
          <w:p w14:paraId="32D0B60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信  息</w:t>
            </w:r>
          </w:p>
          <w:p w14:paraId="57F96E9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6FA69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企业</w:t>
            </w:r>
          </w:p>
          <w:p w14:paraId="4148EB8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名称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82D85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三门峡华为医药零售连锁有限公司火车站店</w:t>
            </w:r>
          </w:p>
        </w:tc>
      </w:tr>
      <w:tr w14:paraId="14924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3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99CCE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7F45B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住  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83AF0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6A121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51120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3271B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社会信用代码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B9077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91411202MACH8Y4E0B</w:t>
            </w:r>
          </w:p>
        </w:tc>
      </w:tr>
      <w:tr w14:paraId="272C5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A3011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D923B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经营</w:t>
            </w:r>
          </w:p>
          <w:p w14:paraId="1D35CCA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场所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840F7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河南省三门峡市湖滨区黄河路火车站西3号门面房</w:t>
            </w:r>
          </w:p>
        </w:tc>
      </w:tr>
      <w:tr w14:paraId="14A3E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095E5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19708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库房</w:t>
            </w:r>
          </w:p>
          <w:p w14:paraId="67E7702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地址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7F2A1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4B32F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05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66686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5ABF6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主体</w:t>
            </w:r>
          </w:p>
          <w:p w14:paraId="359BD4D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业态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1C13A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零售</w:t>
            </w:r>
          </w:p>
        </w:tc>
      </w:tr>
      <w:tr w14:paraId="526FA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5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74225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53E2C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医疗器械经营许可证（备案凭证）编号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AFBCC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豫三食药监械经营备20230030号</w:t>
            </w:r>
          </w:p>
          <w:p w14:paraId="4BC3D97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豫三食药监械经营许20230037号  </w:t>
            </w:r>
          </w:p>
        </w:tc>
      </w:tr>
      <w:tr w14:paraId="5D55F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69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7D07C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F449A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  <w:t>经营</w:t>
            </w:r>
          </w:p>
          <w:p w14:paraId="7D2A48C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  <w:t>范围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DE178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108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原分类目录：第二类：6801基础外科手术器械，6815注射穿刺器械，6820普通诊察器械，6821医用电子仪器设备，6823医用超声仪器及有关设备，6826物理治疗及康复设备，6827中医器械，6840临床检验分析仪器及诊断试剂（诊断试剂不需低温冷藏运输贮存），6841医用化验和基础设备器具，6846植入材料和人工器官，6854手术室、急救室、诊疗室设备及器具，6856病房护理设备及器具，6857消毒和灭菌设备及器具，6864医用卫生材料及敷料，6865医用缝合材料及粘合剂，6866医用高分子材料及制品；</w:t>
            </w:r>
          </w:p>
          <w:p w14:paraId="1A4BE0A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108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新分类目录：第二类：01有源手术器械，02无源手术器械，04骨科手术器械，06医用成像器械，07医用诊察和监护器械，08呼吸、麻醉和急救器械，09物理治疗器械，10输血、透析和体外循环器械，11医疗器械消毒灭菌器械，12有源植入器械，14注输、护理和防护器械，15患者承载器械，16眼科器械，17口腔科器械，18妇产科、辅助生殖和避孕器械，19医用康复器械，20中医器械，21医用软件，22临床检验器械；</w:t>
            </w:r>
          </w:p>
          <w:p w14:paraId="4256E63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108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原分类目录：第三类：6815注射穿刺器械，6825医用高频仪器设备，6840临床检验分析仪器及诊断试剂（诊断试剂不需低温冷藏运输贮存），6854手术室、急救室、诊疗室设备及器具，6865医用缝合材料及粘合剂，6866医用高分子材料及制品；   </w:t>
            </w:r>
          </w:p>
          <w:p w14:paraId="0DEEEE1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108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新分类目录：第三类：01有源手术器械，02无源手术器械，08呼吸、麻醉和急救器械，09物理治疗器械，10输血、透析和体外循环器械，14注输、护理和防护器械，18妇产科、辅助生殖和避孕器械，22临床检验器械。   </w:t>
            </w:r>
          </w:p>
        </w:tc>
      </w:tr>
      <w:tr w14:paraId="3F104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1496" w:hRule="exac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C63AA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99E99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法定代表人</w:t>
            </w:r>
          </w:p>
        </w:tc>
        <w:tc>
          <w:tcPr>
            <w:tcW w:w="703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E73D2D">
            <w:pPr>
              <w:pStyle w:val="7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  <w:bookmarkStart w:id="0" w:name="_GoBack"/>
            <w:bookmarkEnd w:id="0"/>
          </w:p>
        </w:tc>
      </w:tr>
      <w:tr w14:paraId="75993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1515" w:hRule="exac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9F5F2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E7EF1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79FE6A5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561017C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企业负责人</w:t>
            </w:r>
          </w:p>
          <w:p w14:paraId="5663580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1B33A9E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66B01BC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D6F44F">
            <w:pPr>
              <w:pStyle w:val="7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胡志丹</w:t>
            </w:r>
          </w:p>
        </w:tc>
      </w:tr>
      <w:tr w14:paraId="003FE78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992" w:hRule="atLeast"/>
        </w:trPr>
        <w:tc>
          <w:tcPr>
            <w:tcW w:w="15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2B7015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</w:rPr>
              <w:t>医疗器械网络交易服务第三方平台信息（入驻类）</w:t>
            </w: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5A299E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4"/>
                <w:szCs w:val="24"/>
              </w:rPr>
              <w:t>医疗器械网络交易服务第三方平台名称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234C2B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4"/>
                <w:szCs w:val="24"/>
              </w:rPr>
              <w:t>医疗器械网络交易服务第三方平台备案凭证编号</w:t>
            </w:r>
          </w:p>
        </w:tc>
      </w:tr>
      <w:tr w14:paraId="23CA139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59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3A7892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41417D9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北京三快科技有限公司（美团网）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ACE8D7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（京）网械平台备字（2018）第00004号</w:t>
            </w:r>
          </w:p>
        </w:tc>
      </w:tr>
      <w:tr w14:paraId="5ACB28A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82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5359DF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4AF4A7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北京瓴科数创科技有限公司(高济药急送、高济健康)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1AFF638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（京）网械平台备字（2020）第00010号</w:t>
            </w:r>
          </w:p>
        </w:tc>
      </w:tr>
      <w:tr w14:paraId="4A1213F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41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3B6E6D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749EB2C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上海京东到家友恒电商信息技术有限公司（京东到家）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68498E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（沪）网械平台备字（2018）第00002号</w:t>
            </w:r>
          </w:p>
        </w:tc>
      </w:tr>
      <w:tr w14:paraId="45B4707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74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B26829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816278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上海寻梦信息技术有限公司（拼多多）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FC66FA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（沪）网械平台备字(2018）第00003号</w:t>
            </w:r>
          </w:p>
        </w:tc>
      </w:tr>
      <w:tr w14:paraId="1ABC4D4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02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1E5A89B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A14803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北京京东叁佰陆拾度电子商务有限公司（京东）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A2F0CB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（京）网械平台备字（2023）第00013号</w:t>
            </w:r>
          </w:p>
        </w:tc>
      </w:tr>
      <w:tr w14:paraId="2A1F5A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44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37BCC0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262F99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上海拉扎斯信息科技有限公司（淘宝闪购）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A30988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（沪）网械平台备字(2018) 第00004号</w:t>
            </w:r>
          </w:p>
        </w:tc>
      </w:tr>
      <w:tr w14:paraId="42CD5C0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9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635C4C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44E57B2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上海格物致品网络科技有限公司（抖音-抖音电商）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E86856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（沪）网械平台备字[2022]第00002号</w:t>
            </w:r>
          </w:p>
        </w:tc>
      </w:tr>
      <w:tr w14:paraId="3E8966A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7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8B1270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7EA7628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浙江亿保医药科技有限公司（老白）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9CB0FB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（浙）网械平台备字（2020）第00032号</w:t>
            </w:r>
          </w:p>
        </w:tc>
      </w:tr>
    </w:tbl>
    <w:p w14:paraId="1DE858F8"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sectPr>
      <w:pgSz w:w="11906" w:h="16838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星标宋">
    <w:altName w:val="方正书宋_GBK"/>
    <w:panose1 w:val="02010604000101010101"/>
    <w:charset w:val="86"/>
    <w:family w:val="auto"/>
    <w:pitch w:val="default"/>
    <w:sig w:usb0="00000000" w:usb1="00000000" w:usb2="00000000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0230B"/>
    <w:rsid w:val="02F21311"/>
    <w:rsid w:val="056064D9"/>
    <w:rsid w:val="05EB1AC2"/>
    <w:rsid w:val="06217CFA"/>
    <w:rsid w:val="08C93787"/>
    <w:rsid w:val="09CB146A"/>
    <w:rsid w:val="0A21765F"/>
    <w:rsid w:val="11035B95"/>
    <w:rsid w:val="117F40FD"/>
    <w:rsid w:val="11E9694C"/>
    <w:rsid w:val="12177168"/>
    <w:rsid w:val="12844B05"/>
    <w:rsid w:val="13504C11"/>
    <w:rsid w:val="13F6023F"/>
    <w:rsid w:val="14366510"/>
    <w:rsid w:val="158F7C42"/>
    <w:rsid w:val="16F059F5"/>
    <w:rsid w:val="17A92098"/>
    <w:rsid w:val="18D907FA"/>
    <w:rsid w:val="1B6C7065"/>
    <w:rsid w:val="20716C4C"/>
    <w:rsid w:val="227375EE"/>
    <w:rsid w:val="229B7C01"/>
    <w:rsid w:val="251E7AF0"/>
    <w:rsid w:val="272B0448"/>
    <w:rsid w:val="2B2D23C0"/>
    <w:rsid w:val="2CB00892"/>
    <w:rsid w:val="2CBF47FD"/>
    <w:rsid w:val="2CC70D15"/>
    <w:rsid w:val="2DBB26A4"/>
    <w:rsid w:val="2F7E6B9C"/>
    <w:rsid w:val="2F7EF91C"/>
    <w:rsid w:val="2FED4F66"/>
    <w:rsid w:val="31015EBC"/>
    <w:rsid w:val="31134E47"/>
    <w:rsid w:val="316969D1"/>
    <w:rsid w:val="32035839"/>
    <w:rsid w:val="33C20608"/>
    <w:rsid w:val="33F00EA3"/>
    <w:rsid w:val="348C0254"/>
    <w:rsid w:val="369C6DA9"/>
    <w:rsid w:val="39137EFE"/>
    <w:rsid w:val="39F4ACC8"/>
    <w:rsid w:val="3A085379"/>
    <w:rsid w:val="3BE7B26B"/>
    <w:rsid w:val="3CE460F4"/>
    <w:rsid w:val="3D7D1AF1"/>
    <w:rsid w:val="3F4E387D"/>
    <w:rsid w:val="404F2A20"/>
    <w:rsid w:val="40AD7FC0"/>
    <w:rsid w:val="42B25790"/>
    <w:rsid w:val="43FF06A1"/>
    <w:rsid w:val="48A352BF"/>
    <w:rsid w:val="496B26C9"/>
    <w:rsid w:val="4AEB7FA2"/>
    <w:rsid w:val="4B4771C0"/>
    <w:rsid w:val="4B4C2590"/>
    <w:rsid w:val="4FDF2B4D"/>
    <w:rsid w:val="53651681"/>
    <w:rsid w:val="53B84782"/>
    <w:rsid w:val="54D651D3"/>
    <w:rsid w:val="55FFE925"/>
    <w:rsid w:val="563EB1F9"/>
    <w:rsid w:val="57520D34"/>
    <w:rsid w:val="57BE3F76"/>
    <w:rsid w:val="580E1B14"/>
    <w:rsid w:val="5A725E7A"/>
    <w:rsid w:val="5AC65628"/>
    <w:rsid w:val="5AFE01F2"/>
    <w:rsid w:val="5B0B1334"/>
    <w:rsid w:val="5B3E5D76"/>
    <w:rsid w:val="5BC665AA"/>
    <w:rsid w:val="5E3C1510"/>
    <w:rsid w:val="5F1F896D"/>
    <w:rsid w:val="5FEB410D"/>
    <w:rsid w:val="5FFD22BA"/>
    <w:rsid w:val="634A7517"/>
    <w:rsid w:val="64D07650"/>
    <w:rsid w:val="66A56FDD"/>
    <w:rsid w:val="66BF4997"/>
    <w:rsid w:val="67836DC0"/>
    <w:rsid w:val="69166EA8"/>
    <w:rsid w:val="69171EDD"/>
    <w:rsid w:val="69996D05"/>
    <w:rsid w:val="6A1E1802"/>
    <w:rsid w:val="6BCFF9A6"/>
    <w:rsid w:val="6D142332"/>
    <w:rsid w:val="6D4F47B6"/>
    <w:rsid w:val="6D7F1624"/>
    <w:rsid w:val="6DCD1C2A"/>
    <w:rsid w:val="6E203F44"/>
    <w:rsid w:val="6EC03F4C"/>
    <w:rsid w:val="6EEF5057"/>
    <w:rsid w:val="6EFF6F57"/>
    <w:rsid w:val="6F5E1A2C"/>
    <w:rsid w:val="702E0741"/>
    <w:rsid w:val="70432CBE"/>
    <w:rsid w:val="733F71F4"/>
    <w:rsid w:val="749F0537"/>
    <w:rsid w:val="75CE2CD5"/>
    <w:rsid w:val="76CFA7D1"/>
    <w:rsid w:val="7B735ED8"/>
    <w:rsid w:val="7BDDAC00"/>
    <w:rsid w:val="7D48017D"/>
    <w:rsid w:val="7E5271AC"/>
    <w:rsid w:val="7E6479EE"/>
    <w:rsid w:val="7EFA36E6"/>
    <w:rsid w:val="7F297719"/>
    <w:rsid w:val="7F7BAB47"/>
    <w:rsid w:val="7FB58CFF"/>
    <w:rsid w:val="7FFFA92A"/>
    <w:rsid w:val="BB7FA9E4"/>
    <w:rsid w:val="BFD70B42"/>
    <w:rsid w:val="C3FEEDF7"/>
    <w:rsid w:val="C5BDA557"/>
    <w:rsid w:val="D2EB5255"/>
    <w:rsid w:val="D3FC06F2"/>
    <w:rsid w:val="D6F76A8A"/>
    <w:rsid w:val="D77D059B"/>
    <w:rsid w:val="DBFDF261"/>
    <w:rsid w:val="DC3F51A2"/>
    <w:rsid w:val="DEB7F5EC"/>
    <w:rsid w:val="DEF6C2DD"/>
    <w:rsid w:val="DFDEF74A"/>
    <w:rsid w:val="F4FFF311"/>
    <w:rsid w:val="F59F7AFE"/>
    <w:rsid w:val="F5FB51F5"/>
    <w:rsid w:val="F6F73795"/>
    <w:rsid w:val="FADCB4B4"/>
    <w:rsid w:val="FDDB0B82"/>
    <w:rsid w:val="FDEEE938"/>
    <w:rsid w:val="FE7E5DD0"/>
    <w:rsid w:val="FEEB8FEF"/>
    <w:rsid w:val="FF3E77C5"/>
    <w:rsid w:val="FFCFDFBE"/>
    <w:rsid w:val="FFF51B7F"/>
    <w:rsid w:val="FFFBC5BC"/>
    <w:rsid w:val="FFFE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0"/>
      <w:szCs w:val="20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qFormat/>
    <w:uiPriority w:val="0"/>
    <w:rPr>
      <w:color w:val="333333"/>
      <w:sz w:val="0"/>
      <w:szCs w:val="0"/>
      <w:u w:val="none"/>
      <w:bdr w:val="single" w:color="D2D2D2" w:sz="6" w:space="0"/>
      <w:shd w:val="clear" w:fill="FFFFFF"/>
    </w:rPr>
  </w:style>
  <w:style w:type="character" w:styleId="12">
    <w:name w:val="Hyperlink"/>
    <w:basedOn w:val="10"/>
    <w:qFormat/>
    <w:uiPriority w:val="0"/>
    <w:rPr>
      <w:color w:val="333333"/>
      <w:u w:val="none"/>
    </w:rPr>
  </w:style>
  <w:style w:type="character" w:customStyle="1" w:styleId="13">
    <w:name w:val="l-btn-icon-left"/>
    <w:basedOn w:val="10"/>
    <w:qFormat/>
    <w:uiPriority w:val="0"/>
  </w:style>
  <w:style w:type="character" w:customStyle="1" w:styleId="14">
    <w:name w:val="l-btn-left"/>
    <w:basedOn w:val="10"/>
    <w:qFormat/>
    <w:uiPriority w:val="0"/>
  </w:style>
  <w:style w:type="character" w:customStyle="1" w:styleId="15">
    <w:name w:val="l-btn-left1"/>
    <w:basedOn w:val="10"/>
    <w:qFormat/>
    <w:uiPriority w:val="0"/>
  </w:style>
  <w:style w:type="character" w:customStyle="1" w:styleId="16">
    <w:name w:val="l-btn-left2"/>
    <w:basedOn w:val="10"/>
    <w:qFormat/>
    <w:uiPriority w:val="0"/>
  </w:style>
  <w:style w:type="character" w:customStyle="1" w:styleId="17">
    <w:name w:val="l-btn-left3"/>
    <w:basedOn w:val="10"/>
    <w:qFormat/>
    <w:uiPriority w:val="0"/>
  </w:style>
  <w:style w:type="character" w:customStyle="1" w:styleId="18">
    <w:name w:val="l-btn-icon-right"/>
    <w:basedOn w:val="10"/>
    <w:qFormat/>
    <w:uiPriority w:val="0"/>
  </w:style>
  <w:style w:type="character" w:customStyle="1" w:styleId="19">
    <w:name w:val="l-btn-text"/>
    <w:basedOn w:val="10"/>
    <w:qFormat/>
    <w:uiPriority w:val="0"/>
    <w:rPr>
      <w:vertAlign w:val="baseline"/>
    </w:rPr>
  </w:style>
  <w:style w:type="character" w:customStyle="1" w:styleId="20">
    <w:name w:val="l-btn-empty"/>
    <w:basedOn w:val="10"/>
    <w:qFormat/>
    <w:uiPriority w:val="0"/>
  </w:style>
  <w:style w:type="character" w:customStyle="1" w:styleId="21">
    <w:name w:val="layui-layer-tabnow"/>
    <w:basedOn w:val="10"/>
    <w:qFormat/>
    <w:uiPriority w:val="0"/>
    <w:rPr>
      <w:bdr w:val="single" w:color="CCCCCC" w:sz="6" w:space="0"/>
      <w:shd w:val="clear" w:fill="FFFFFF"/>
    </w:rPr>
  </w:style>
  <w:style w:type="character" w:customStyle="1" w:styleId="22">
    <w:name w:val="first-child"/>
    <w:basedOn w:val="10"/>
    <w:qFormat/>
    <w:uiPriority w:val="0"/>
  </w:style>
  <w:style w:type="character" w:customStyle="1" w:styleId="23">
    <w:name w:val="hover12"/>
    <w:basedOn w:val="10"/>
    <w:qFormat/>
    <w:uiPriority w:val="0"/>
    <w:rPr>
      <w:shd w:val="clear" w:fill="F3F3F3"/>
    </w:rPr>
  </w:style>
  <w:style w:type="character" w:customStyle="1" w:styleId="24">
    <w:name w:val="hover13"/>
    <w:basedOn w:val="10"/>
    <w:qFormat/>
    <w:uiPriority w:val="0"/>
    <w:rPr>
      <w:sz w:val="21"/>
      <w:szCs w:val="21"/>
    </w:rPr>
  </w:style>
  <w:style w:type="character" w:customStyle="1" w:styleId="25">
    <w:name w:val="hover14"/>
    <w:basedOn w:val="10"/>
    <w:qFormat/>
    <w:uiPriority w:val="0"/>
    <w:rPr>
      <w:shd w:val="clear" w:fill="F3F3F3"/>
    </w:rPr>
  </w:style>
  <w:style w:type="character" w:customStyle="1" w:styleId="26">
    <w:name w:val="l-btn-left4"/>
    <w:basedOn w:val="10"/>
    <w:qFormat/>
    <w:uiPriority w:val="0"/>
  </w:style>
  <w:style w:type="character" w:customStyle="1" w:styleId="27">
    <w:name w:val="l-btn-left5"/>
    <w:basedOn w:val="10"/>
    <w:qFormat/>
    <w:uiPriority w:val="0"/>
  </w:style>
  <w:style w:type="character" w:customStyle="1" w:styleId="28">
    <w:name w:val="hover"/>
    <w:basedOn w:val="10"/>
    <w:qFormat/>
    <w:uiPriority w:val="0"/>
    <w:rPr>
      <w:shd w:val="clear" w:fill="F3F3F3"/>
    </w:rPr>
  </w:style>
  <w:style w:type="character" w:customStyle="1" w:styleId="29">
    <w:name w:val="hover1"/>
    <w:basedOn w:val="10"/>
    <w:qFormat/>
    <w:uiPriority w:val="0"/>
    <w:rPr>
      <w:sz w:val="21"/>
      <w:szCs w:val="21"/>
    </w:rPr>
  </w:style>
  <w:style w:type="character" w:customStyle="1" w:styleId="30">
    <w:name w:val="hover2"/>
    <w:basedOn w:val="10"/>
    <w:qFormat/>
    <w:uiPriority w:val="0"/>
    <w:rPr>
      <w:shd w:val="clear" w:fill="F3F3F3"/>
    </w:rPr>
  </w:style>
  <w:style w:type="character" w:customStyle="1" w:styleId="31">
    <w:name w:val="hover10"/>
    <w:basedOn w:val="10"/>
    <w:qFormat/>
    <w:uiPriority w:val="0"/>
    <w:rPr>
      <w:shd w:val="clear" w:fill="F3F3F3"/>
    </w:rPr>
  </w:style>
  <w:style w:type="character" w:customStyle="1" w:styleId="32">
    <w:name w:val="hover11"/>
    <w:basedOn w:val="10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1084</Words>
  <Characters>1271</Characters>
  <Lines>0</Lines>
  <Paragraphs>0</Paragraphs>
  <TotalTime>11</TotalTime>
  <ScaleCrop>false</ScaleCrop>
  <LinksUpToDate>false</LinksUpToDate>
  <CharactersWithSpaces>1283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2014-11-12T20:08:00Z</dcterms:created>
  <dc:creator>lenovo097</dc:creator>
  <cp:lastModifiedBy>kylin</cp:lastModifiedBy>
  <cp:lastPrinted>2022-04-10T17:23:00Z</cp:lastPrinted>
  <dcterms:modified xsi:type="dcterms:W3CDTF">2026-07-24T09:43:29Z</dcterms:modified>
  <dc:title>医疗器械网络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ADD47DE5AF5345BB98150A6CABAD11D1</vt:lpwstr>
  </property>
  <property fmtid="{D5CDD505-2E9C-101B-9397-08002B2CF9AE}" pid="4" name="KSOTemplateDocerSaveRecord">
    <vt:lpwstr>eyJoZGlkIjoiZTg0ZTI4MjMzN2M4ZjlmNzA3ZTdkYzU4NTM4NWE2NTMiLCJ1c2VySWQiOiI2NjY4MDg0NTAifQ==</vt:lpwstr>
  </property>
</Properties>
</file>