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B4B60">
      <w:pPr>
        <w:jc w:val="center"/>
        <w:rPr>
          <w:rFonts w:ascii="文星标宋" w:hAnsi="文星标宋" w:eastAsia="文星标宋" w:cs="文星标宋"/>
          <w:sz w:val="44"/>
          <w:szCs w:val="44"/>
        </w:rPr>
      </w:pPr>
      <w:r>
        <w:rPr>
          <w:rFonts w:hint="eastAsia" w:ascii="文星标宋" w:hAnsi="文星标宋" w:eastAsia="文星标宋" w:cs="文星标宋"/>
          <w:sz w:val="44"/>
          <w:szCs w:val="44"/>
        </w:rPr>
        <w:t>医疗器械网络销售案信息表</w:t>
      </w:r>
    </w:p>
    <w:tbl>
      <w:tblPr>
        <w:tblStyle w:val="8"/>
        <w:tblpPr w:leftFromText="180" w:rightFromText="180" w:vertAnchor="page" w:horzAnchor="page" w:tblpX="1248" w:tblpY="2377"/>
        <w:tblOverlap w:val="never"/>
        <w:tblW w:w="96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540"/>
        <w:gridCol w:w="1095"/>
        <w:gridCol w:w="2086"/>
        <w:gridCol w:w="4953"/>
      </w:tblGrid>
      <w:tr w14:paraId="68F1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40" w:hRule="atLeast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288E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</w:t>
            </w:r>
          </w:p>
          <w:p w14:paraId="7F31FD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网络</w:t>
            </w:r>
          </w:p>
          <w:p w14:paraId="1AE608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销售类型</w:t>
            </w:r>
          </w:p>
        </w:tc>
        <w:tc>
          <w:tcPr>
            <w:tcW w:w="8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FA08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105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入驻类</w:t>
            </w:r>
          </w:p>
        </w:tc>
      </w:tr>
      <w:tr w14:paraId="08C3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35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E1E7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  体</w:t>
            </w:r>
          </w:p>
          <w:p w14:paraId="32D0B60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信  息</w:t>
            </w:r>
          </w:p>
          <w:p w14:paraId="57F96E9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FA69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企业</w:t>
            </w:r>
          </w:p>
          <w:p w14:paraId="4148EB8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2D85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三门峡华为医药零售连锁有限公司锦园店</w:t>
            </w:r>
          </w:p>
        </w:tc>
      </w:tr>
      <w:tr w14:paraId="14924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3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9CCE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F45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住  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3AF0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6A121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1120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271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社会信用代码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9077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91411202MACX0DJF8T</w:t>
            </w:r>
          </w:p>
        </w:tc>
      </w:tr>
      <w:tr w14:paraId="272C5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3011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923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1D35CC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场所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40F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河南省三门峡市湖滨区锦绣佳苑商业S-5号楼-1层-104号门面房</w:t>
            </w:r>
            <w:bookmarkStart w:id="0" w:name="_GoBack"/>
            <w:bookmarkEnd w:id="0"/>
          </w:p>
        </w:tc>
      </w:tr>
      <w:tr w14:paraId="14A3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95E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9708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库房</w:t>
            </w:r>
          </w:p>
          <w:p w14:paraId="67E7702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地址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F2A1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4B32F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6686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ABF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主体</w:t>
            </w:r>
          </w:p>
          <w:p w14:paraId="359BD4D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业态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C13A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零售</w:t>
            </w:r>
          </w:p>
        </w:tc>
      </w:tr>
      <w:tr w14:paraId="526FA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4225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3E2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医疗器械经营许可证（备案凭证）编号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ADDCB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豫三食药监械经营备20230080号</w:t>
            </w:r>
          </w:p>
          <w:p w14:paraId="4BC3D9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豫三食药监械经营许20230080号    </w:t>
            </w:r>
          </w:p>
        </w:tc>
      </w:tr>
      <w:tr w14:paraId="5D55F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69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D07C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449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7D2A48C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范围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18080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原分类目录：第二类：6801基础外科手术器械，6815注射穿刺器械，6820普通诊察器械，6821医用电子仪器设备，6823医用超声仪器及有关设备，6826物理治疗及康复设备，6827中医器械，6840临床检验分析仪器及诊断试剂（诊断试剂不需低温冷藏运输贮存），6841医用化验和基础设备器具，6846植入材料和人工器官，6854手术室、急救室、诊疗室设备及器具，6856病房护理设备及器具，6857消毒和灭菌设备及器具，6864医用卫生材料及敷料，6865医用缝合材料及粘合剂，6866医用高分子材料及制品；</w:t>
            </w:r>
          </w:p>
          <w:p w14:paraId="354021C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新分类目录：第二类：01有源手术器械，02无源手术器械，04骨科手术器械，06医用成像器械，07医用诊察和监护器械，08呼吸、麻醉和急救器械，09物理治疗器械，10输血、透析和体外循环器械，11医疗器械消毒灭菌器械，12有源植入器械，14注输、护理和防护器械，15患者承载器械，16眼科器械，17口腔科器械，18妇产科、辅助生殖和避孕器械，19医用康复器械，20中医器械，21医用软件，22临床检验器械；</w:t>
            </w:r>
          </w:p>
          <w:p w14:paraId="6E50902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原分类目录：第三类：6815注射穿刺器械，6825医用高频仪器设备，6840临床检验分析仪器及诊断试剂（诊断试剂不需低温冷藏运输贮存），6854手术室、急救室、诊疗室设备及器具，6865医用缝合材料及粘合剂，6866医用高分子材料及制品；   </w:t>
            </w:r>
          </w:p>
          <w:p w14:paraId="0DEEEE1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新分类目录：第三类：01有源手术器械，02无源手术器械，08呼吸、麻醉和急救器械，09物理治疗器械，10输血、透析和体外循环器械，14注输、护理和防护器械，18妇产科、辅助生殖和避孕器械，22临床检验器械。      </w:t>
            </w:r>
          </w:p>
        </w:tc>
      </w:tr>
      <w:tr w14:paraId="5DED8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0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83C8A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B7012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3638B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F104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496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63AA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9E9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法定代表人</w:t>
            </w: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E73D2D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599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515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F5F2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7EF1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79FE6A5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561017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企业负责人</w:t>
            </w:r>
          </w:p>
          <w:p w14:paraId="5663580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1B33A9E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66B01B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6F44F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胡志丹</w:t>
            </w:r>
          </w:p>
        </w:tc>
      </w:tr>
      <w:tr w14:paraId="003FE7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92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B7015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医疗器械网络交易服务第三方平台信息（入驻类）</w:t>
            </w: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5A299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234C2B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医疗器械网络交易服务第三方平台备案凭证编号</w:t>
            </w:r>
          </w:p>
        </w:tc>
      </w:tr>
      <w:tr w14:paraId="23CA13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59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3A7892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1417D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北京三快科技有限公司（美团网）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ACE8D7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（京）网械平台备字（2018）第00004号</w:t>
            </w:r>
          </w:p>
        </w:tc>
      </w:tr>
      <w:tr w14:paraId="5ACB28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82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5359DF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4AF4A7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北京瓴科数创科技有限公司(高济药急送、高济健康)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AFF63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（京）网械平台备字（2020）第00010号</w:t>
            </w:r>
          </w:p>
        </w:tc>
      </w:tr>
      <w:tr w14:paraId="4A1213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1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3B6E6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49EB2C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上海京东到家友恒电商信息技术有限公司（京东到家）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68498E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（沪）网械平台备字（2018）第00002号</w:t>
            </w:r>
          </w:p>
        </w:tc>
      </w:tr>
      <w:tr w14:paraId="45B470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7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B2682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1627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上海寻梦信息技术有限公司（拼多多）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FC66FA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（沪）网械平台备字(2018）第00003号</w:t>
            </w:r>
          </w:p>
        </w:tc>
      </w:tr>
      <w:tr w14:paraId="1ABC4D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2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E5A89B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14803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北京京东叁佰陆拾度电子商务有限公司（京东）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2F0CB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（京）网械平台备字（2023）第00013号</w:t>
            </w:r>
          </w:p>
        </w:tc>
      </w:tr>
      <w:tr w14:paraId="2A1F5A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37BCC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62F99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上海拉扎斯信息科技有限公司（淘宝闪购）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A30988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（沪）网械平台备字(2018) 第00004号</w:t>
            </w:r>
          </w:p>
        </w:tc>
      </w:tr>
      <w:tr w14:paraId="42CD5C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9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635C4C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4E57B2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上海格物致品网络科技有限公司（抖音-抖音电商）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E86856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（沪）网械平台备字[2022]第00002号</w:t>
            </w:r>
          </w:p>
        </w:tc>
      </w:tr>
      <w:tr w14:paraId="3E8966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7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B1270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EA7628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浙江亿保医药科技有限公司（老白）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9CB0F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（浙）网械平台备字（2020）第00032号</w:t>
            </w:r>
          </w:p>
        </w:tc>
      </w:tr>
    </w:tbl>
    <w:p w14:paraId="1DE858F8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星标宋">
    <w:altName w:val="方正书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0230B"/>
    <w:rsid w:val="02F21311"/>
    <w:rsid w:val="056064D9"/>
    <w:rsid w:val="05EB1AC2"/>
    <w:rsid w:val="06217CFA"/>
    <w:rsid w:val="08C93787"/>
    <w:rsid w:val="08FB4C22"/>
    <w:rsid w:val="09CB146A"/>
    <w:rsid w:val="0A21765F"/>
    <w:rsid w:val="11035B95"/>
    <w:rsid w:val="117F40FD"/>
    <w:rsid w:val="11E9694C"/>
    <w:rsid w:val="12177168"/>
    <w:rsid w:val="12844B05"/>
    <w:rsid w:val="13504C11"/>
    <w:rsid w:val="13F6023F"/>
    <w:rsid w:val="14366510"/>
    <w:rsid w:val="158F7C42"/>
    <w:rsid w:val="16F059F5"/>
    <w:rsid w:val="17A92098"/>
    <w:rsid w:val="18D907FA"/>
    <w:rsid w:val="1B6C7065"/>
    <w:rsid w:val="20716C4C"/>
    <w:rsid w:val="227375EE"/>
    <w:rsid w:val="229B7C01"/>
    <w:rsid w:val="251E7AF0"/>
    <w:rsid w:val="259D0F68"/>
    <w:rsid w:val="272B0448"/>
    <w:rsid w:val="2B2D23C0"/>
    <w:rsid w:val="2CB00892"/>
    <w:rsid w:val="2CBF47FD"/>
    <w:rsid w:val="2CC70D15"/>
    <w:rsid w:val="2DBB26A4"/>
    <w:rsid w:val="2F7E6B9C"/>
    <w:rsid w:val="2F7EF91C"/>
    <w:rsid w:val="2FED4F66"/>
    <w:rsid w:val="31015EBC"/>
    <w:rsid w:val="31134E47"/>
    <w:rsid w:val="316969D1"/>
    <w:rsid w:val="32035839"/>
    <w:rsid w:val="33C20608"/>
    <w:rsid w:val="33F00EA3"/>
    <w:rsid w:val="348C0254"/>
    <w:rsid w:val="369C6DA9"/>
    <w:rsid w:val="37410523"/>
    <w:rsid w:val="39137EFE"/>
    <w:rsid w:val="39F4ACC8"/>
    <w:rsid w:val="3A085379"/>
    <w:rsid w:val="3BE7B26B"/>
    <w:rsid w:val="3CE460F4"/>
    <w:rsid w:val="3D7D1AF1"/>
    <w:rsid w:val="3F4E387D"/>
    <w:rsid w:val="404F2A20"/>
    <w:rsid w:val="40AD7FC0"/>
    <w:rsid w:val="40E6515E"/>
    <w:rsid w:val="418510B5"/>
    <w:rsid w:val="42B25790"/>
    <w:rsid w:val="43FF06A1"/>
    <w:rsid w:val="48A352BF"/>
    <w:rsid w:val="496B26C9"/>
    <w:rsid w:val="4AEB7FA2"/>
    <w:rsid w:val="4B4771C0"/>
    <w:rsid w:val="4B4C2590"/>
    <w:rsid w:val="4EFF11B0"/>
    <w:rsid w:val="4FDF2B4D"/>
    <w:rsid w:val="53651681"/>
    <w:rsid w:val="53B84782"/>
    <w:rsid w:val="54D651D3"/>
    <w:rsid w:val="55FFE925"/>
    <w:rsid w:val="563EB1F9"/>
    <w:rsid w:val="57520D34"/>
    <w:rsid w:val="57BE3F76"/>
    <w:rsid w:val="580E1B14"/>
    <w:rsid w:val="5A725E7A"/>
    <w:rsid w:val="5AC65628"/>
    <w:rsid w:val="5AFE01F2"/>
    <w:rsid w:val="5B0B1334"/>
    <w:rsid w:val="5B3E5D76"/>
    <w:rsid w:val="5BC665AA"/>
    <w:rsid w:val="5E3C1510"/>
    <w:rsid w:val="5F1F896D"/>
    <w:rsid w:val="5FEB410D"/>
    <w:rsid w:val="5FFD22BA"/>
    <w:rsid w:val="634A7517"/>
    <w:rsid w:val="64D07650"/>
    <w:rsid w:val="66A56FDD"/>
    <w:rsid w:val="66BF4997"/>
    <w:rsid w:val="67836DC0"/>
    <w:rsid w:val="69166EA8"/>
    <w:rsid w:val="69171EDD"/>
    <w:rsid w:val="69996D05"/>
    <w:rsid w:val="6A1E1802"/>
    <w:rsid w:val="6BCFF9A6"/>
    <w:rsid w:val="6D142332"/>
    <w:rsid w:val="6D4F47B6"/>
    <w:rsid w:val="6D7F1624"/>
    <w:rsid w:val="6DCD1C2A"/>
    <w:rsid w:val="6E203F44"/>
    <w:rsid w:val="6EC03F4C"/>
    <w:rsid w:val="6EEF5057"/>
    <w:rsid w:val="6EFF6F57"/>
    <w:rsid w:val="6F5E1A2C"/>
    <w:rsid w:val="702E0741"/>
    <w:rsid w:val="70432CBE"/>
    <w:rsid w:val="733F71F4"/>
    <w:rsid w:val="749F0537"/>
    <w:rsid w:val="75CE2CD5"/>
    <w:rsid w:val="76CFA7D1"/>
    <w:rsid w:val="7B735ED8"/>
    <w:rsid w:val="7BDDAC00"/>
    <w:rsid w:val="7D48017D"/>
    <w:rsid w:val="7D566794"/>
    <w:rsid w:val="7E5271AC"/>
    <w:rsid w:val="7E6479EE"/>
    <w:rsid w:val="7EFA36E6"/>
    <w:rsid w:val="7F297719"/>
    <w:rsid w:val="7F7BAB47"/>
    <w:rsid w:val="7FB58CFF"/>
    <w:rsid w:val="7FFFA92A"/>
    <w:rsid w:val="BB7FA9E4"/>
    <w:rsid w:val="BFD70B42"/>
    <w:rsid w:val="C3FEEDF7"/>
    <w:rsid w:val="C5BDA557"/>
    <w:rsid w:val="D2EB5255"/>
    <w:rsid w:val="D3FC06F2"/>
    <w:rsid w:val="D6F76A8A"/>
    <w:rsid w:val="D77D059B"/>
    <w:rsid w:val="DC3F51A2"/>
    <w:rsid w:val="DEB7F5EC"/>
    <w:rsid w:val="DEEF3F2A"/>
    <w:rsid w:val="DEF6C2DD"/>
    <w:rsid w:val="DFDEF74A"/>
    <w:rsid w:val="F4FFF311"/>
    <w:rsid w:val="F59F7AFE"/>
    <w:rsid w:val="F5FB51F5"/>
    <w:rsid w:val="F6F73795"/>
    <w:rsid w:val="FADCB4B4"/>
    <w:rsid w:val="FDDB0B82"/>
    <w:rsid w:val="FDEEE938"/>
    <w:rsid w:val="FE7E5DD0"/>
    <w:rsid w:val="FEEB8FEF"/>
    <w:rsid w:val="FF3E77C5"/>
    <w:rsid w:val="FFCFDFBE"/>
    <w:rsid w:val="FFF51B7F"/>
    <w:rsid w:val="FFFBC5BC"/>
    <w:rsid w:val="FF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333333"/>
      <w:sz w:val="0"/>
      <w:szCs w:val="0"/>
      <w:u w:val="none"/>
      <w:bdr w:val="single" w:color="D2D2D2" w:sz="6" w:space="0"/>
      <w:shd w:val="clear" w:fill="FFFFFF"/>
    </w:rPr>
  </w:style>
  <w:style w:type="character" w:styleId="12">
    <w:name w:val="Hyperlink"/>
    <w:basedOn w:val="10"/>
    <w:qFormat/>
    <w:uiPriority w:val="0"/>
    <w:rPr>
      <w:color w:val="333333"/>
      <w:u w:val="none"/>
    </w:rPr>
  </w:style>
  <w:style w:type="character" w:customStyle="1" w:styleId="13">
    <w:name w:val="l-btn-icon-left"/>
    <w:basedOn w:val="10"/>
    <w:qFormat/>
    <w:uiPriority w:val="0"/>
  </w:style>
  <w:style w:type="character" w:customStyle="1" w:styleId="14">
    <w:name w:val="l-btn-left"/>
    <w:basedOn w:val="10"/>
    <w:qFormat/>
    <w:uiPriority w:val="0"/>
  </w:style>
  <w:style w:type="character" w:customStyle="1" w:styleId="15">
    <w:name w:val="l-btn-left1"/>
    <w:basedOn w:val="10"/>
    <w:qFormat/>
    <w:uiPriority w:val="0"/>
  </w:style>
  <w:style w:type="character" w:customStyle="1" w:styleId="16">
    <w:name w:val="l-btn-left2"/>
    <w:basedOn w:val="10"/>
    <w:qFormat/>
    <w:uiPriority w:val="0"/>
  </w:style>
  <w:style w:type="character" w:customStyle="1" w:styleId="17">
    <w:name w:val="l-btn-left3"/>
    <w:basedOn w:val="10"/>
    <w:qFormat/>
    <w:uiPriority w:val="0"/>
  </w:style>
  <w:style w:type="character" w:customStyle="1" w:styleId="18">
    <w:name w:val="l-btn-icon-right"/>
    <w:basedOn w:val="10"/>
    <w:qFormat/>
    <w:uiPriority w:val="0"/>
  </w:style>
  <w:style w:type="character" w:customStyle="1" w:styleId="19">
    <w:name w:val="l-btn-text"/>
    <w:basedOn w:val="10"/>
    <w:qFormat/>
    <w:uiPriority w:val="0"/>
    <w:rPr>
      <w:vertAlign w:val="baseline"/>
    </w:rPr>
  </w:style>
  <w:style w:type="character" w:customStyle="1" w:styleId="20">
    <w:name w:val="l-btn-empty"/>
    <w:basedOn w:val="10"/>
    <w:qFormat/>
    <w:uiPriority w:val="0"/>
  </w:style>
  <w:style w:type="character" w:customStyle="1" w:styleId="21">
    <w:name w:val="layui-layer-tabnow"/>
    <w:basedOn w:val="10"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first-child"/>
    <w:basedOn w:val="10"/>
    <w:qFormat/>
    <w:uiPriority w:val="0"/>
  </w:style>
  <w:style w:type="character" w:customStyle="1" w:styleId="23">
    <w:name w:val="hover12"/>
    <w:basedOn w:val="10"/>
    <w:qFormat/>
    <w:uiPriority w:val="0"/>
    <w:rPr>
      <w:shd w:val="clear" w:fill="F3F3F3"/>
    </w:rPr>
  </w:style>
  <w:style w:type="character" w:customStyle="1" w:styleId="24">
    <w:name w:val="hover13"/>
    <w:basedOn w:val="10"/>
    <w:qFormat/>
    <w:uiPriority w:val="0"/>
    <w:rPr>
      <w:sz w:val="21"/>
      <w:szCs w:val="21"/>
    </w:rPr>
  </w:style>
  <w:style w:type="character" w:customStyle="1" w:styleId="25">
    <w:name w:val="hover14"/>
    <w:basedOn w:val="10"/>
    <w:qFormat/>
    <w:uiPriority w:val="0"/>
    <w:rPr>
      <w:shd w:val="clear" w:fill="F3F3F3"/>
    </w:rPr>
  </w:style>
  <w:style w:type="character" w:customStyle="1" w:styleId="26">
    <w:name w:val="l-btn-left4"/>
    <w:basedOn w:val="10"/>
    <w:qFormat/>
    <w:uiPriority w:val="0"/>
  </w:style>
  <w:style w:type="character" w:customStyle="1" w:styleId="27">
    <w:name w:val="l-btn-left5"/>
    <w:basedOn w:val="10"/>
    <w:qFormat/>
    <w:uiPriority w:val="0"/>
  </w:style>
  <w:style w:type="character" w:customStyle="1" w:styleId="28">
    <w:name w:val="hover"/>
    <w:basedOn w:val="10"/>
    <w:qFormat/>
    <w:uiPriority w:val="0"/>
    <w:rPr>
      <w:shd w:val="clear" w:fill="F3F3F3"/>
    </w:rPr>
  </w:style>
  <w:style w:type="character" w:customStyle="1" w:styleId="29">
    <w:name w:val="hover1"/>
    <w:basedOn w:val="10"/>
    <w:qFormat/>
    <w:uiPriority w:val="0"/>
    <w:rPr>
      <w:sz w:val="21"/>
      <w:szCs w:val="21"/>
    </w:rPr>
  </w:style>
  <w:style w:type="character" w:customStyle="1" w:styleId="30">
    <w:name w:val="hover2"/>
    <w:basedOn w:val="10"/>
    <w:qFormat/>
    <w:uiPriority w:val="0"/>
    <w:rPr>
      <w:shd w:val="clear" w:fill="F3F3F3"/>
    </w:rPr>
  </w:style>
  <w:style w:type="character" w:customStyle="1" w:styleId="31">
    <w:name w:val="hover10"/>
    <w:basedOn w:val="10"/>
    <w:qFormat/>
    <w:uiPriority w:val="0"/>
    <w:rPr>
      <w:shd w:val="clear" w:fill="F3F3F3"/>
    </w:rPr>
  </w:style>
  <w:style w:type="character" w:customStyle="1" w:styleId="32">
    <w:name w:val="hover11"/>
    <w:basedOn w:val="10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1081</Words>
  <Characters>1269</Characters>
  <Lines>0</Lines>
  <Paragraphs>0</Paragraphs>
  <TotalTime>16</TotalTime>
  <ScaleCrop>false</ScaleCrop>
  <LinksUpToDate>false</LinksUpToDate>
  <CharactersWithSpaces>1288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2014-11-12T20:08:00Z</dcterms:created>
  <dc:creator>lenovo097</dc:creator>
  <cp:lastModifiedBy>kylin</cp:lastModifiedBy>
  <cp:lastPrinted>2022-04-10T17:23:00Z</cp:lastPrinted>
  <dcterms:modified xsi:type="dcterms:W3CDTF">2026-08-07T16:05:22Z</dcterms:modified>
  <dc:title>医疗器械网络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ADD47DE5AF5345BB98150A6CABAD11D1</vt:lpwstr>
  </property>
  <property fmtid="{D5CDD505-2E9C-101B-9397-08002B2CF9AE}" pid="4" name="KSOTemplateDocerSaveRecord">
    <vt:lpwstr>eyJoZGlkIjoiZTg0ZTI4MjMzN2M4ZjlmNzA3ZTdkYzU4NTM4NWE2NTMiLCJ1c2VySWQiOiI2NjY4MDg0NTAifQ==</vt:lpwstr>
  </property>
</Properties>
</file>