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文星标宋" w:hAnsi="文星标宋" w:eastAsia="文星标宋"/>
          <w:b w:val="0"/>
          <w:bCs w:val="0"/>
          <w:sz w:val="32"/>
          <w:szCs w:val="32"/>
        </w:rPr>
      </w:pPr>
    </w:p>
    <w:p>
      <w:pPr>
        <w:jc w:val="center"/>
        <w:rPr>
          <w:rFonts w:hint="eastAsia" w:ascii="文星标宋" w:hAnsi="文星标宋" w:eastAsia="文星标宋"/>
          <w:b w:val="0"/>
          <w:bCs w:val="0"/>
          <w:sz w:val="32"/>
          <w:szCs w:val="32"/>
        </w:rPr>
      </w:pPr>
      <w:r>
        <w:rPr>
          <w:rFonts w:hint="eastAsia" w:ascii="文星标宋" w:hAnsi="文星标宋" w:eastAsia="文星标宋"/>
          <w:b w:val="0"/>
          <w:bCs w:val="0"/>
          <w:sz w:val="32"/>
          <w:szCs w:val="32"/>
        </w:rPr>
        <w:t>三门峡市</w:t>
      </w:r>
      <w:r>
        <w:rPr>
          <w:rFonts w:hint="eastAsia" w:ascii="文星标宋" w:hAnsi="文星标宋" w:eastAsia="文星标宋"/>
          <w:b w:val="0"/>
          <w:bCs w:val="0"/>
          <w:sz w:val="32"/>
          <w:szCs w:val="32"/>
          <w:lang w:eastAsia="zh-CN"/>
        </w:rPr>
        <w:t>市场监督</w:t>
      </w:r>
      <w:r>
        <w:rPr>
          <w:rFonts w:hint="eastAsia" w:ascii="文星标宋" w:hAnsi="文星标宋" w:eastAsia="文星标宋"/>
          <w:b w:val="0"/>
          <w:bCs w:val="0"/>
          <w:sz w:val="32"/>
          <w:szCs w:val="32"/>
        </w:rPr>
        <w:t>管理局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center"/>
        <w:textAlignment w:val="auto"/>
        <w:outlineLvl w:val="9"/>
        <w:rPr>
          <w:rFonts w:hint="eastAsia" w:ascii="文星标宋" w:hAnsi="文星标宋" w:eastAsia="文星标宋"/>
          <w:b w:val="0"/>
          <w:bCs w:val="0"/>
          <w:sz w:val="32"/>
          <w:szCs w:val="32"/>
          <w:lang w:eastAsia="zh-CN"/>
        </w:rPr>
      </w:pPr>
      <w:r>
        <w:rPr>
          <w:rFonts w:hint="eastAsia" w:ascii="文星标宋" w:hAnsi="文星标宋" w:eastAsia="文星标宋"/>
          <w:b w:val="0"/>
          <w:bCs w:val="0"/>
          <w:sz w:val="32"/>
          <w:szCs w:val="32"/>
          <w:lang w:eastAsia="zh-CN"/>
        </w:rPr>
        <w:t>关于取消《第二类医疗器械经营备案凭证》的</w:t>
      </w:r>
      <w:r>
        <w:rPr>
          <w:rFonts w:hint="eastAsia" w:ascii="文星标宋" w:hAnsi="文星标宋" w:eastAsia="文星标宋"/>
          <w:b w:val="0"/>
          <w:bCs w:val="0"/>
          <w:sz w:val="32"/>
          <w:szCs w:val="32"/>
        </w:rPr>
        <w:t>公告（20</w:t>
      </w:r>
      <w:r>
        <w:rPr>
          <w:rFonts w:hint="eastAsia" w:ascii="文星标宋" w:hAnsi="文星标宋" w:eastAsia="文星标宋"/>
          <w:b w:val="0"/>
          <w:bCs w:val="0"/>
          <w:sz w:val="32"/>
          <w:szCs w:val="32"/>
          <w:lang w:val="en-US" w:eastAsia="zh-CN"/>
        </w:rPr>
        <w:t>2</w:t>
      </w:r>
      <w:r>
        <w:rPr>
          <w:rFonts w:hint="default" w:ascii="文星标宋" w:hAnsi="文星标宋" w:eastAsia="文星标宋"/>
          <w:b w:val="0"/>
          <w:bCs w:val="0"/>
          <w:sz w:val="32"/>
          <w:szCs w:val="32"/>
          <w:lang w:val="en" w:eastAsia="zh-CN"/>
        </w:rPr>
        <w:t>6</w:t>
      </w:r>
      <w:r>
        <w:rPr>
          <w:rFonts w:hint="eastAsia" w:ascii="文星标宋" w:hAnsi="文星标宋" w:eastAsia="文星标宋"/>
          <w:b w:val="0"/>
          <w:bCs w:val="0"/>
          <w:sz w:val="32"/>
          <w:szCs w:val="32"/>
          <w:lang w:val="en" w:eastAsia="zh-CN"/>
        </w:rPr>
        <w:t>年第</w:t>
      </w:r>
      <w:r>
        <w:rPr>
          <w:rFonts w:hint="default" w:ascii="文星标宋" w:hAnsi="文星标宋" w:eastAsia="文星标宋"/>
          <w:b w:val="0"/>
          <w:bCs w:val="0"/>
          <w:sz w:val="32"/>
          <w:szCs w:val="32"/>
          <w:lang w:val="en" w:eastAsia="zh-CN"/>
        </w:rPr>
        <w:t>24</w:t>
      </w:r>
      <w:r>
        <w:rPr>
          <w:rFonts w:hint="eastAsia" w:ascii="文星标宋" w:hAnsi="文星标宋" w:eastAsia="文星标宋"/>
          <w:b w:val="0"/>
          <w:bCs w:val="0"/>
          <w:sz w:val="32"/>
          <w:szCs w:val="32"/>
        </w:rPr>
        <w:t>号</w:t>
      </w:r>
      <w:r>
        <w:rPr>
          <w:rFonts w:hint="eastAsia" w:ascii="文星标宋" w:hAnsi="文星标宋" w:eastAsia="文星标宋"/>
          <w:b w:val="0"/>
          <w:bCs w:val="0"/>
          <w:sz w:val="32"/>
          <w:szCs w:val="32"/>
          <w:lang w:eastAsia="zh-CN"/>
        </w:rPr>
        <w:t>）</w:t>
      </w:r>
    </w:p>
    <w:p>
      <w:pPr>
        <w:pStyle w:val="4"/>
        <w:keepNext w:val="0"/>
        <w:keepLines w:val="0"/>
        <w:widowControl/>
        <w:suppressLineNumbers w:val="0"/>
        <w:spacing w:before="0" w:beforeAutospacing="0" w:after="0" w:afterAutospacing="0"/>
        <w:ind w:right="0"/>
        <w:jc w:val="both"/>
      </w:pPr>
    </w:p>
    <w:p>
      <w:pPr>
        <w:pStyle w:val="4"/>
        <w:keepNext w:val="0"/>
        <w:keepLines w:val="0"/>
        <w:widowControl/>
        <w:suppressLineNumbers w:val="0"/>
        <w:spacing w:before="0" w:beforeAutospacing="0" w:after="0" w:afterAutospacing="0"/>
        <w:ind w:right="0" w:firstLine="640" w:firstLineChars="200"/>
        <w:jc w:val="both"/>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color w:val="auto"/>
          <w:sz w:val="32"/>
          <w:szCs w:val="32"/>
          <w:lang w:val="en" w:eastAsia="zh-CN"/>
        </w:rPr>
        <w:t>河南省瑞峰九州大健康科技有限公司等</w:t>
      </w:r>
      <w:r>
        <w:rPr>
          <w:rFonts w:hint="default" w:ascii="CESI仿宋-GB2312" w:hAnsi="CESI仿宋-GB2312" w:eastAsia="CESI仿宋-GB2312" w:cs="CESI仿宋-GB2312"/>
          <w:color w:val="auto"/>
          <w:sz w:val="32"/>
          <w:szCs w:val="32"/>
          <w:lang w:val="en" w:eastAsia="zh-CN"/>
        </w:rPr>
        <w:t>6</w:t>
      </w:r>
      <w:r>
        <w:rPr>
          <w:rFonts w:hint="eastAsia" w:ascii="CESI仿宋-GB2312" w:hAnsi="CESI仿宋-GB2312" w:eastAsia="CESI仿宋-GB2312" w:cs="CESI仿宋-GB2312"/>
          <w:color w:val="auto"/>
          <w:sz w:val="32"/>
          <w:szCs w:val="32"/>
          <w:lang w:val="en" w:eastAsia="zh-CN"/>
        </w:rPr>
        <w:t>家</w:t>
      </w:r>
      <w:r>
        <w:rPr>
          <w:rFonts w:hint="eastAsia" w:ascii="CESI仿宋-GB2312" w:hAnsi="CESI仿宋-GB2312" w:eastAsia="CESI仿宋-GB2312" w:cs="CESI仿宋-GB2312"/>
          <w:color w:val="auto"/>
          <w:sz w:val="32"/>
          <w:szCs w:val="32"/>
          <w:lang w:val="en-US" w:eastAsia="zh-CN"/>
        </w:rPr>
        <w:t>企业主动申请取消《第二类医疗器械经营备案凭证》，我局根据《医疗器械经营监督管理办法》(总局令第54号）的相关规定，决定对</w:t>
      </w:r>
      <w:r>
        <w:rPr>
          <w:rFonts w:hint="eastAsia" w:ascii="CESI仿宋-GB2312" w:hAnsi="CESI仿宋-GB2312" w:eastAsia="CESI仿宋-GB2312" w:cs="CESI仿宋-GB2312"/>
          <w:color w:val="auto"/>
          <w:sz w:val="32"/>
          <w:szCs w:val="32"/>
          <w:lang w:val="en" w:eastAsia="zh-CN"/>
        </w:rPr>
        <w:t>河南省瑞峰九州大健康科技有限公司等</w:t>
      </w:r>
      <w:r>
        <w:rPr>
          <w:rFonts w:hint="default" w:ascii="CESI仿宋-GB2312" w:hAnsi="CESI仿宋-GB2312" w:eastAsia="CESI仿宋-GB2312" w:cs="CESI仿宋-GB2312"/>
          <w:color w:val="auto"/>
          <w:sz w:val="32"/>
          <w:szCs w:val="32"/>
          <w:lang w:val="en" w:eastAsia="zh-CN"/>
        </w:rPr>
        <w:t>6</w:t>
      </w:r>
      <w:r>
        <w:rPr>
          <w:rFonts w:hint="eastAsia" w:ascii="CESI仿宋-GB2312" w:hAnsi="CESI仿宋-GB2312" w:eastAsia="CESI仿宋-GB2312" w:cs="CESI仿宋-GB2312"/>
          <w:color w:val="auto"/>
          <w:sz w:val="32"/>
          <w:szCs w:val="32"/>
          <w:lang w:val="en" w:eastAsia="zh-CN"/>
        </w:rPr>
        <w:t>家</w:t>
      </w:r>
      <w:r>
        <w:rPr>
          <w:rFonts w:hint="eastAsia" w:ascii="CESI仿宋-GB2312" w:hAnsi="CESI仿宋-GB2312" w:eastAsia="CESI仿宋-GB2312" w:cs="CESI仿宋-GB2312"/>
          <w:color w:val="auto"/>
          <w:sz w:val="32"/>
          <w:szCs w:val="32"/>
          <w:lang w:val="en-US" w:eastAsia="zh-CN"/>
        </w:rPr>
        <w:t>企业的《第二类医疗器械经营</w:t>
      </w:r>
      <w:r>
        <w:rPr>
          <w:rFonts w:hint="eastAsia" w:ascii="CESI仿宋-GB2312" w:hAnsi="CESI仿宋-GB2312" w:eastAsia="CESI仿宋-GB2312" w:cs="CESI仿宋-GB2312"/>
          <w:sz w:val="32"/>
          <w:szCs w:val="32"/>
          <w:lang w:val="en-US" w:eastAsia="zh-CN"/>
        </w:rPr>
        <w:t>备案凭证》予以取消，经取消后《第二类医疗器械经营备案凭证》证件无效（见附表），请社会各界予以监督。</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CESI仿宋-GB2312" w:hAnsi="CESI仿宋-GB2312" w:eastAsia="CESI仿宋-GB2312" w:cs="CESI仿宋-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CESI仿宋-GB2312" w:hAnsi="CESI仿宋-GB2312" w:eastAsia="CESI仿宋-GB2312" w:cs="CESI仿宋-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firstLine="9280" w:firstLineChars="2900"/>
        <w:jc w:val="left"/>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20</w:t>
      </w:r>
      <w:r>
        <w:rPr>
          <w:rFonts w:hint="eastAsia" w:ascii="CESI仿宋-GB2312" w:hAnsi="CESI仿宋-GB2312" w:eastAsia="CESI仿宋-GB2312" w:cs="CESI仿宋-GB2312"/>
          <w:sz w:val="32"/>
          <w:szCs w:val="32"/>
          <w:lang w:val="en" w:eastAsia="zh-CN"/>
        </w:rPr>
        <w:t>2</w:t>
      </w:r>
      <w:r>
        <w:rPr>
          <w:rFonts w:hint="eastAsia" w:ascii="CESI仿宋-GB2312" w:hAnsi="CESI仿宋-GB2312" w:eastAsia="CESI仿宋-GB2312" w:cs="CESI仿宋-GB2312"/>
          <w:sz w:val="32"/>
          <w:szCs w:val="32"/>
          <w:lang w:val="en-US" w:eastAsia="zh-CN"/>
        </w:rPr>
        <w:t>6年6</w:t>
      </w:r>
      <w:r>
        <w:rPr>
          <w:rFonts w:hint="eastAsia" w:ascii="CESI仿宋-GB2312" w:hAnsi="CESI仿宋-GB2312" w:eastAsia="CESI仿宋-GB2312" w:cs="CESI仿宋-GB2312"/>
          <w:sz w:val="32"/>
          <w:szCs w:val="32"/>
          <w:lang w:val="en" w:eastAsia="zh-CN"/>
        </w:rPr>
        <w:t>月</w:t>
      </w:r>
      <w:r>
        <w:rPr>
          <w:rFonts w:hint="default" w:ascii="CESI仿宋-GB2312" w:hAnsi="CESI仿宋-GB2312" w:eastAsia="CESI仿宋-GB2312" w:cs="CESI仿宋-GB2312"/>
          <w:sz w:val="32"/>
          <w:szCs w:val="32"/>
          <w:lang w:val="en" w:eastAsia="zh-CN"/>
        </w:rPr>
        <w:t>8</w:t>
      </w:r>
      <w:r>
        <w:rPr>
          <w:rFonts w:hint="eastAsia" w:ascii="CESI仿宋-GB2312" w:hAnsi="CESI仿宋-GB2312" w:eastAsia="CESI仿宋-GB2312" w:cs="CESI仿宋-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eastAsia" w:ascii="文星仿宋" w:hAnsi="文星仿宋" w:eastAsia="文星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eastAsia" w:ascii="文星仿宋" w:hAnsi="文星仿宋" w:eastAsia="文星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eastAsia" w:ascii="文星仿宋" w:hAnsi="文星仿宋" w:eastAsia="文星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eastAsia" w:ascii="文星仿宋" w:hAnsi="文星仿宋" w:eastAsia="文星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eastAsia" w:ascii="文星仿宋" w:hAnsi="文星仿宋" w:eastAsia="文星仿宋"/>
          <w:sz w:val="32"/>
          <w:szCs w:val="32"/>
          <w:lang w:eastAsia="zh-CN"/>
        </w:rPr>
      </w:pPr>
      <w:r>
        <w:rPr>
          <w:rFonts w:hint="eastAsia" w:ascii="文星仿宋" w:hAnsi="文星仿宋" w:eastAsia="文星仿宋"/>
          <w:sz w:val="32"/>
          <w:szCs w:val="32"/>
          <w:lang w:eastAsia="zh-CN"/>
        </w:rPr>
        <w:t>附表：</w:t>
      </w:r>
    </w:p>
    <w:tbl>
      <w:tblPr>
        <w:tblStyle w:val="6"/>
        <w:tblpPr w:leftFromText="180" w:rightFromText="180" w:vertAnchor="text" w:horzAnchor="page" w:tblpX="1571" w:tblpY="147"/>
        <w:tblOverlap w:val="never"/>
        <w:tblW w:w="13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505"/>
        <w:gridCol w:w="1010"/>
        <w:gridCol w:w="1120"/>
        <w:gridCol w:w="750"/>
        <w:gridCol w:w="2370"/>
        <w:gridCol w:w="2285"/>
        <w:gridCol w:w="2093"/>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2" w:type="dxa"/>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CESI仿宋-GB2312" w:hAnsi="CESI仿宋-GB2312" w:eastAsia="CESI仿宋-GB2312" w:cs="CESI仿宋-GB2312"/>
                <w:b/>
                <w:bCs/>
                <w:i w:val="0"/>
                <w:caps w:val="0"/>
                <w:color w:val="444444"/>
                <w:spacing w:val="0"/>
                <w:kern w:val="0"/>
                <w:sz w:val="21"/>
                <w:szCs w:val="21"/>
                <w:shd w:val="clear" w:fill="FFFFFF"/>
                <w:vertAlign w:val="baseline"/>
                <w:lang w:val="en-US" w:eastAsia="zh-CN" w:bidi="ar"/>
              </w:rPr>
            </w:pPr>
            <w:r>
              <w:rPr>
                <w:rFonts w:hint="eastAsia" w:ascii="CESI仿宋-GB2312" w:hAnsi="CESI仿宋-GB2312" w:eastAsia="CESI仿宋-GB2312" w:cs="CESI仿宋-GB2312"/>
                <w:b/>
                <w:bCs/>
                <w:i w:val="0"/>
                <w:caps w:val="0"/>
                <w:color w:val="444444"/>
                <w:spacing w:val="0"/>
                <w:kern w:val="0"/>
                <w:sz w:val="21"/>
                <w:szCs w:val="21"/>
                <w:shd w:val="clear" w:fill="FFFFFF"/>
                <w:vertAlign w:val="baseline"/>
                <w:lang w:val="en-US" w:eastAsia="zh-CN" w:bidi="ar"/>
              </w:rPr>
              <w:t>序号</w:t>
            </w:r>
          </w:p>
        </w:tc>
        <w:tc>
          <w:tcPr>
            <w:tcW w:w="2505" w:type="dxa"/>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CESI仿宋-GB2312" w:hAnsi="CESI仿宋-GB2312" w:eastAsia="CESI仿宋-GB2312" w:cs="CESI仿宋-GB2312"/>
                <w:b/>
                <w:bCs/>
                <w:i w:val="0"/>
                <w:caps w:val="0"/>
                <w:color w:val="444444"/>
                <w:spacing w:val="0"/>
                <w:kern w:val="0"/>
                <w:sz w:val="21"/>
                <w:szCs w:val="21"/>
                <w:shd w:val="clear" w:fill="FFFFFF"/>
                <w:vertAlign w:val="baseline"/>
                <w:lang w:val="en-US" w:eastAsia="zh-CN" w:bidi="ar"/>
              </w:rPr>
            </w:pPr>
            <w:r>
              <w:rPr>
                <w:rFonts w:hint="eastAsia" w:ascii="CESI仿宋-GB2312" w:hAnsi="CESI仿宋-GB2312" w:eastAsia="CESI仿宋-GB2312" w:cs="CESI仿宋-GB2312"/>
                <w:b/>
                <w:bCs/>
                <w:i w:val="0"/>
                <w:caps w:val="0"/>
                <w:color w:val="444444"/>
                <w:spacing w:val="0"/>
                <w:kern w:val="0"/>
                <w:sz w:val="21"/>
                <w:szCs w:val="21"/>
                <w:shd w:val="clear" w:fill="FFFFFF"/>
                <w:vertAlign w:val="baseline"/>
                <w:lang w:val="en-US" w:eastAsia="zh-CN" w:bidi="ar"/>
              </w:rPr>
              <w:t>企业名称</w:t>
            </w:r>
          </w:p>
        </w:tc>
        <w:tc>
          <w:tcPr>
            <w:tcW w:w="1010" w:type="dxa"/>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CESI仿宋-GB2312" w:hAnsi="CESI仿宋-GB2312" w:eastAsia="CESI仿宋-GB2312" w:cs="CESI仿宋-GB2312"/>
                <w:b/>
                <w:bCs/>
                <w:i w:val="0"/>
                <w:caps w:val="0"/>
                <w:color w:val="444444"/>
                <w:spacing w:val="0"/>
                <w:kern w:val="0"/>
                <w:sz w:val="21"/>
                <w:szCs w:val="21"/>
                <w:shd w:val="clear" w:fill="FFFFFF"/>
                <w:vertAlign w:val="baseline"/>
                <w:lang w:val="en-US" w:eastAsia="zh-CN" w:bidi="ar"/>
              </w:rPr>
            </w:pPr>
            <w:r>
              <w:rPr>
                <w:rFonts w:hint="eastAsia" w:ascii="CESI仿宋-GB2312" w:hAnsi="CESI仿宋-GB2312" w:eastAsia="CESI仿宋-GB2312" w:cs="CESI仿宋-GB2312"/>
                <w:b/>
                <w:bCs/>
                <w:i w:val="0"/>
                <w:caps w:val="0"/>
                <w:color w:val="444444"/>
                <w:spacing w:val="0"/>
                <w:kern w:val="0"/>
                <w:sz w:val="21"/>
                <w:szCs w:val="21"/>
                <w:shd w:val="clear" w:fill="FFFFFF"/>
                <w:vertAlign w:val="baseline"/>
                <w:lang w:val="en-US" w:eastAsia="zh-CN" w:bidi="ar"/>
              </w:rPr>
              <w:t>法定代表人</w:t>
            </w:r>
          </w:p>
        </w:tc>
        <w:tc>
          <w:tcPr>
            <w:tcW w:w="1120" w:type="dxa"/>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CESI仿宋-GB2312" w:hAnsi="CESI仿宋-GB2312" w:eastAsia="CESI仿宋-GB2312" w:cs="CESI仿宋-GB2312"/>
                <w:b/>
                <w:bCs/>
                <w:i w:val="0"/>
                <w:caps w:val="0"/>
                <w:color w:val="444444"/>
                <w:spacing w:val="0"/>
                <w:kern w:val="0"/>
                <w:sz w:val="21"/>
                <w:szCs w:val="21"/>
                <w:shd w:val="clear" w:fill="FFFFFF"/>
                <w:vertAlign w:val="baseline"/>
                <w:lang w:val="en-US" w:eastAsia="zh-CN" w:bidi="ar"/>
              </w:rPr>
            </w:pPr>
            <w:r>
              <w:rPr>
                <w:rFonts w:hint="eastAsia" w:ascii="CESI仿宋-GB2312" w:hAnsi="CESI仿宋-GB2312" w:eastAsia="CESI仿宋-GB2312" w:cs="CESI仿宋-GB2312"/>
                <w:b/>
                <w:bCs/>
                <w:i w:val="0"/>
                <w:caps w:val="0"/>
                <w:color w:val="444444"/>
                <w:spacing w:val="0"/>
                <w:kern w:val="0"/>
                <w:sz w:val="21"/>
                <w:szCs w:val="21"/>
                <w:shd w:val="clear" w:fill="FFFFFF"/>
                <w:vertAlign w:val="baseline"/>
                <w:lang w:val="en-US" w:eastAsia="zh-CN" w:bidi="ar"/>
              </w:rPr>
              <w:t>企业负责人</w:t>
            </w:r>
          </w:p>
        </w:tc>
        <w:tc>
          <w:tcPr>
            <w:tcW w:w="750" w:type="dxa"/>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CESI仿宋-GB2312" w:hAnsi="CESI仿宋-GB2312" w:eastAsia="CESI仿宋-GB2312" w:cs="CESI仿宋-GB2312"/>
                <w:b/>
                <w:bCs/>
                <w:i w:val="0"/>
                <w:caps w:val="0"/>
                <w:color w:val="444444"/>
                <w:spacing w:val="0"/>
                <w:kern w:val="0"/>
                <w:sz w:val="21"/>
                <w:szCs w:val="21"/>
                <w:shd w:val="clear" w:fill="FFFFFF"/>
                <w:vertAlign w:val="baseline"/>
                <w:lang w:val="en-US" w:eastAsia="zh-CN" w:bidi="ar"/>
              </w:rPr>
            </w:pPr>
            <w:r>
              <w:rPr>
                <w:rFonts w:hint="eastAsia" w:ascii="CESI仿宋-GB2312" w:hAnsi="CESI仿宋-GB2312" w:eastAsia="CESI仿宋-GB2312" w:cs="CESI仿宋-GB2312"/>
                <w:b/>
                <w:bCs/>
                <w:i w:val="0"/>
                <w:caps w:val="0"/>
                <w:color w:val="444444"/>
                <w:spacing w:val="0"/>
                <w:kern w:val="0"/>
                <w:sz w:val="21"/>
                <w:szCs w:val="21"/>
                <w:shd w:val="clear" w:fill="FFFFFF"/>
                <w:vertAlign w:val="baseline"/>
                <w:lang w:val="en-US" w:eastAsia="zh-CN" w:bidi="ar"/>
              </w:rPr>
              <w:t>经营方式</w:t>
            </w:r>
          </w:p>
        </w:tc>
        <w:tc>
          <w:tcPr>
            <w:tcW w:w="2370" w:type="dxa"/>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CESI仿宋-GB2312" w:hAnsi="CESI仿宋-GB2312" w:eastAsia="CESI仿宋-GB2312" w:cs="CESI仿宋-GB2312"/>
                <w:b/>
                <w:bCs/>
                <w:i w:val="0"/>
                <w:caps w:val="0"/>
                <w:color w:val="444444"/>
                <w:spacing w:val="0"/>
                <w:kern w:val="0"/>
                <w:sz w:val="21"/>
                <w:szCs w:val="21"/>
                <w:shd w:val="clear" w:fill="FFFFFF"/>
                <w:vertAlign w:val="baseline"/>
                <w:lang w:val="en-US" w:eastAsia="zh-CN" w:bidi="ar"/>
              </w:rPr>
            </w:pPr>
            <w:r>
              <w:rPr>
                <w:rFonts w:hint="eastAsia" w:ascii="CESI仿宋-GB2312" w:hAnsi="CESI仿宋-GB2312" w:eastAsia="CESI仿宋-GB2312" w:cs="CESI仿宋-GB2312"/>
                <w:b/>
                <w:bCs/>
                <w:i w:val="0"/>
                <w:caps w:val="0"/>
                <w:color w:val="444444"/>
                <w:spacing w:val="0"/>
                <w:kern w:val="0"/>
                <w:sz w:val="21"/>
                <w:szCs w:val="21"/>
                <w:shd w:val="clear" w:fill="FFFFFF"/>
                <w:vertAlign w:val="baseline"/>
                <w:lang w:val="en-US" w:eastAsia="zh-CN" w:bidi="ar"/>
              </w:rPr>
              <w:t>经营场所</w:t>
            </w:r>
          </w:p>
        </w:tc>
        <w:tc>
          <w:tcPr>
            <w:tcW w:w="2285" w:type="dxa"/>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CESI仿宋-GB2312" w:hAnsi="CESI仿宋-GB2312" w:eastAsia="CESI仿宋-GB2312" w:cs="CESI仿宋-GB2312"/>
                <w:b/>
                <w:bCs/>
                <w:i w:val="0"/>
                <w:caps w:val="0"/>
                <w:color w:val="444444"/>
                <w:spacing w:val="0"/>
                <w:kern w:val="0"/>
                <w:sz w:val="21"/>
                <w:szCs w:val="21"/>
                <w:shd w:val="clear" w:fill="FFFFFF"/>
                <w:vertAlign w:val="baseline"/>
                <w:lang w:val="en-US" w:eastAsia="zh-CN" w:bidi="ar"/>
              </w:rPr>
            </w:pPr>
            <w:r>
              <w:rPr>
                <w:rFonts w:hint="eastAsia" w:ascii="CESI仿宋-GB2312" w:hAnsi="CESI仿宋-GB2312" w:eastAsia="CESI仿宋-GB2312" w:cs="CESI仿宋-GB2312"/>
                <w:b/>
                <w:bCs/>
                <w:i w:val="0"/>
                <w:caps w:val="0"/>
                <w:color w:val="444444"/>
                <w:spacing w:val="0"/>
                <w:kern w:val="0"/>
                <w:sz w:val="21"/>
                <w:szCs w:val="21"/>
                <w:shd w:val="clear" w:fill="FFFFFF"/>
                <w:vertAlign w:val="baseline"/>
                <w:lang w:val="en-US" w:eastAsia="zh-CN" w:bidi="ar"/>
              </w:rPr>
              <w:t>库房地址</w:t>
            </w:r>
          </w:p>
        </w:tc>
        <w:tc>
          <w:tcPr>
            <w:tcW w:w="2093" w:type="dxa"/>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CESI仿宋-GB2312" w:hAnsi="CESI仿宋-GB2312" w:eastAsia="CESI仿宋-GB2312" w:cs="CESI仿宋-GB2312"/>
                <w:b/>
                <w:bCs/>
                <w:i w:val="0"/>
                <w:caps w:val="0"/>
                <w:color w:val="444444"/>
                <w:spacing w:val="0"/>
                <w:kern w:val="0"/>
                <w:sz w:val="21"/>
                <w:szCs w:val="21"/>
                <w:shd w:val="clear" w:fill="FFFFFF"/>
                <w:vertAlign w:val="baseline"/>
                <w:lang w:val="en-US" w:eastAsia="zh-CN" w:bidi="ar"/>
              </w:rPr>
            </w:pPr>
            <w:r>
              <w:rPr>
                <w:rFonts w:hint="eastAsia" w:ascii="CESI仿宋-GB2312" w:hAnsi="CESI仿宋-GB2312" w:eastAsia="CESI仿宋-GB2312" w:cs="CESI仿宋-GB2312"/>
                <w:b/>
                <w:bCs/>
                <w:i w:val="0"/>
                <w:caps w:val="0"/>
                <w:color w:val="444444"/>
                <w:spacing w:val="0"/>
                <w:kern w:val="0"/>
                <w:sz w:val="21"/>
                <w:szCs w:val="21"/>
                <w:shd w:val="clear" w:fill="FFFFFF"/>
                <w:vertAlign w:val="baseline"/>
                <w:lang w:val="en-US" w:eastAsia="zh-CN" w:bidi="ar"/>
              </w:rPr>
              <w:t>备案凭证编号</w:t>
            </w:r>
          </w:p>
        </w:tc>
        <w:tc>
          <w:tcPr>
            <w:tcW w:w="1220" w:type="dxa"/>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CESI仿宋-GB2312" w:hAnsi="CESI仿宋-GB2312" w:eastAsia="CESI仿宋-GB2312" w:cs="CESI仿宋-GB2312"/>
                <w:b/>
                <w:bCs/>
                <w:i w:val="0"/>
                <w:caps w:val="0"/>
                <w:color w:val="444444"/>
                <w:spacing w:val="0"/>
                <w:kern w:val="0"/>
                <w:sz w:val="21"/>
                <w:szCs w:val="21"/>
                <w:shd w:val="clear" w:fill="FFFFFF"/>
                <w:vertAlign w:val="baseline"/>
                <w:lang w:val="en-US" w:eastAsia="zh-CN" w:bidi="ar"/>
              </w:rPr>
            </w:pPr>
            <w:r>
              <w:rPr>
                <w:rFonts w:hint="eastAsia" w:ascii="CESI仿宋-GB2312" w:hAnsi="CESI仿宋-GB2312" w:eastAsia="CESI仿宋-GB2312" w:cs="CESI仿宋-GB2312"/>
                <w:b/>
                <w:bCs/>
                <w:i w:val="0"/>
                <w:caps w:val="0"/>
                <w:color w:val="444444"/>
                <w:spacing w:val="0"/>
                <w:kern w:val="0"/>
                <w:sz w:val="21"/>
                <w:szCs w:val="21"/>
                <w:shd w:val="clear" w:fill="FFFFFF"/>
                <w:vertAlign w:val="baseline"/>
                <w:lang w:val="en-US" w:eastAsia="zh-CN" w:bidi="ar"/>
              </w:rPr>
              <w:t>取消原因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CESI仿宋-GB2312" w:hAnsi="CESI仿宋-GB2312" w:eastAsia="CESI仿宋-GB2312" w:cs="CESI仿宋-GB2312"/>
                <w:b w:val="0"/>
                <w:i w:val="0"/>
                <w:caps w:val="0"/>
                <w:color w:val="444444"/>
                <w:spacing w:val="0"/>
                <w:kern w:val="0"/>
                <w:sz w:val="21"/>
                <w:szCs w:val="21"/>
                <w:shd w:val="clear" w:fill="FFFFFF"/>
                <w:vertAlign w:val="baseline"/>
                <w:lang w:val="en-US" w:eastAsia="zh-CN" w:bidi="ar"/>
              </w:rPr>
            </w:pPr>
            <w:r>
              <w:rPr>
                <w:rFonts w:hint="eastAsia" w:ascii="CESI仿宋-GB2312" w:hAnsi="CESI仿宋-GB2312" w:eastAsia="CESI仿宋-GB2312" w:cs="CESI仿宋-GB2312"/>
                <w:b w:val="0"/>
                <w:i w:val="0"/>
                <w:caps w:val="0"/>
                <w:color w:val="444444"/>
                <w:spacing w:val="0"/>
                <w:kern w:val="0"/>
                <w:sz w:val="21"/>
                <w:szCs w:val="21"/>
                <w:shd w:val="clear" w:fill="FFFFFF"/>
                <w:vertAlign w:val="baseline"/>
                <w:lang w:val="en-US" w:eastAsia="zh-CN" w:bidi="ar"/>
              </w:rPr>
              <w:t>1</w:t>
            </w:r>
          </w:p>
        </w:tc>
        <w:tc>
          <w:tcPr>
            <w:tcW w:w="2505"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河南省瑞峰九州大健康科技有限公司</w:t>
            </w:r>
          </w:p>
        </w:tc>
        <w:tc>
          <w:tcPr>
            <w:tcW w:w="101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郭飞</w:t>
            </w:r>
          </w:p>
        </w:tc>
        <w:tc>
          <w:tcPr>
            <w:tcW w:w="112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auto"/>
                <w:kern w:val="0"/>
                <w:sz w:val="21"/>
                <w:szCs w:val="21"/>
                <w:u w:val="none"/>
                <w:lang w:val="en-US" w:eastAsia="zh-CN" w:bidi="ar"/>
              </w:rPr>
              <w:t>郭飞</w:t>
            </w:r>
          </w:p>
        </w:tc>
        <w:tc>
          <w:tcPr>
            <w:tcW w:w="75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auto"/>
                <w:kern w:val="0"/>
                <w:sz w:val="21"/>
                <w:szCs w:val="21"/>
                <w:u w:val="none"/>
                <w:lang w:val="en-US" w:eastAsia="zh-CN" w:bidi="ar"/>
              </w:rPr>
              <w:t>批零兼营</w:t>
            </w:r>
          </w:p>
        </w:tc>
        <w:tc>
          <w:tcPr>
            <w:tcW w:w="237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河南省三门峡市经济开发区三门路8号4单元210室（九州通医药有限公司院内）</w:t>
            </w:r>
          </w:p>
        </w:tc>
        <w:tc>
          <w:tcPr>
            <w:tcW w:w="2285"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河南省三门峡市经济开发区三门路8号4单元211室</w:t>
            </w:r>
          </w:p>
        </w:tc>
        <w:tc>
          <w:tcPr>
            <w:tcW w:w="2093"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auto"/>
                <w:kern w:val="0"/>
                <w:sz w:val="21"/>
                <w:szCs w:val="21"/>
                <w:u w:val="none"/>
                <w:lang w:val="en-US" w:eastAsia="zh-CN" w:bidi="ar"/>
              </w:rPr>
              <w:t>豫三药监械经营备20220028号</w:t>
            </w:r>
          </w:p>
        </w:tc>
        <w:tc>
          <w:tcPr>
            <w:tcW w:w="122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auto"/>
                <w:kern w:val="0"/>
                <w:sz w:val="21"/>
                <w:szCs w:val="21"/>
                <w:u w:val="none"/>
                <w:lang w:val="en" w:eastAsia="zh-CN" w:bidi="ar"/>
              </w:rPr>
              <w:t>企业主动提出申请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CESI仿宋-GB2312" w:hAnsi="CESI仿宋-GB2312" w:eastAsia="CESI仿宋-GB2312" w:cs="CESI仿宋-GB2312"/>
                <w:b w:val="0"/>
                <w:i w:val="0"/>
                <w:caps w:val="0"/>
                <w:color w:val="444444"/>
                <w:spacing w:val="0"/>
                <w:kern w:val="0"/>
                <w:sz w:val="21"/>
                <w:szCs w:val="21"/>
                <w:shd w:val="clear" w:fill="FFFFFF"/>
                <w:vertAlign w:val="baseline"/>
                <w:lang w:val="en-US" w:eastAsia="zh-CN" w:bidi="ar"/>
              </w:rPr>
            </w:pPr>
            <w:r>
              <w:rPr>
                <w:rFonts w:hint="eastAsia" w:ascii="CESI仿宋-GB2312" w:hAnsi="CESI仿宋-GB2312" w:eastAsia="CESI仿宋-GB2312" w:cs="CESI仿宋-GB2312"/>
                <w:b w:val="0"/>
                <w:i w:val="0"/>
                <w:caps w:val="0"/>
                <w:color w:val="444444"/>
                <w:spacing w:val="0"/>
                <w:kern w:val="0"/>
                <w:sz w:val="21"/>
                <w:szCs w:val="21"/>
                <w:shd w:val="clear" w:fill="FFFFFF"/>
                <w:vertAlign w:val="baseline"/>
                <w:lang w:val="en-US" w:eastAsia="zh-CN" w:bidi="ar"/>
              </w:rPr>
              <w:t>2</w:t>
            </w:r>
          </w:p>
        </w:tc>
        <w:tc>
          <w:tcPr>
            <w:tcW w:w="2505"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三门峡瑞健健康管理有限公司</w:t>
            </w:r>
          </w:p>
        </w:tc>
        <w:tc>
          <w:tcPr>
            <w:tcW w:w="101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王晓燕</w:t>
            </w:r>
          </w:p>
        </w:tc>
        <w:tc>
          <w:tcPr>
            <w:tcW w:w="112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auto"/>
                <w:kern w:val="0"/>
                <w:sz w:val="21"/>
                <w:szCs w:val="21"/>
                <w:u w:val="none"/>
                <w:lang w:val="en-US" w:eastAsia="zh-CN" w:bidi="ar"/>
              </w:rPr>
              <w:t>王晓燕</w:t>
            </w:r>
          </w:p>
        </w:tc>
        <w:tc>
          <w:tcPr>
            <w:tcW w:w="75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auto"/>
                <w:kern w:val="0"/>
                <w:sz w:val="21"/>
                <w:szCs w:val="21"/>
                <w:u w:val="none"/>
                <w:lang w:val="en-US" w:eastAsia="zh-CN" w:bidi="ar"/>
              </w:rPr>
              <w:t>零售</w:t>
            </w:r>
          </w:p>
        </w:tc>
        <w:tc>
          <w:tcPr>
            <w:tcW w:w="237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河南省三门峡市陕州区大营镇温塘卧龙街南段西侧陕州新天地步行街南楼A6号</w:t>
            </w:r>
          </w:p>
        </w:tc>
        <w:tc>
          <w:tcPr>
            <w:tcW w:w="2285"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2093"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auto"/>
                <w:kern w:val="0"/>
                <w:sz w:val="21"/>
                <w:szCs w:val="21"/>
                <w:u w:val="none"/>
                <w:lang w:val="en-US" w:eastAsia="zh-CN" w:bidi="ar"/>
              </w:rPr>
              <w:t>豫三药监械经营备20250024号</w:t>
            </w:r>
          </w:p>
        </w:tc>
        <w:tc>
          <w:tcPr>
            <w:tcW w:w="122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auto"/>
                <w:kern w:val="0"/>
                <w:sz w:val="21"/>
                <w:szCs w:val="21"/>
                <w:u w:val="none"/>
                <w:lang w:val="en" w:eastAsia="zh-CN" w:bidi="ar"/>
              </w:rPr>
              <w:t>企业主动提出申请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CESI仿宋-GB2312" w:hAnsi="CESI仿宋-GB2312" w:eastAsia="CESI仿宋-GB2312" w:cs="CESI仿宋-GB2312"/>
                <w:b w:val="0"/>
                <w:i w:val="0"/>
                <w:caps w:val="0"/>
                <w:color w:val="444444"/>
                <w:spacing w:val="0"/>
                <w:kern w:val="0"/>
                <w:sz w:val="21"/>
                <w:szCs w:val="21"/>
                <w:shd w:val="clear" w:fill="FFFFFF"/>
                <w:vertAlign w:val="baseline"/>
                <w:lang w:val="en-US" w:eastAsia="zh-CN" w:bidi="ar"/>
              </w:rPr>
            </w:pPr>
            <w:r>
              <w:rPr>
                <w:rFonts w:hint="eastAsia" w:ascii="CESI仿宋-GB2312" w:hAnsi="CESI仿宋-GB2312" w:eastAsia="CESI仿宋-GB2312" w:cs="CESI仿宋-GB2312"/>
                <w:b w:val="0"/>
                <w:i w:val="0"/>
                <w:caps w:val="0"/>
                <w:color w:val="444444"/>
                <w:spacing w:val="0"/>
                <w:kern w:val="0"/>
                <w:sz w:val="21"/>
                <w:szCs w:val="21"/>
                <w:shd w:val="clear" w:fill="FFFFFF"/>
                <w:vertAlign w:val="baseline"/>
                <w:lang w:val="en-US" w:eastAsia="zh-CN" w:bidi="ar"/>
              </w:rPr>
              <w:t>3</w:t>
            </w:r>
          </w:p>
        </w:tc>
        <w:tc>
          <w:tcPr>
            <w:tcW w:w="2505"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中电建（三门峡）千禧商贸有限公司新世纪百货店</w:t>
            </w:r>
          </w:p>
        </w:tc>
        <w:tc>
          <w:tcPr>
            <w:tcW w:w="101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112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auto"/>
                <w:kern w:val="0"/>
                <w:sz w:val="21"/>
                <w:szCs w:val="21"/>
                <w:u w:val="none"/>
                <w:lang w:val="en-US" w:eastAsia="zh-CN" w:bidi="ar"/>
              </w:rPr>
              <w:t>李泽红</w:t>
            </w:r>
          </w:p>
        </w:tc>
        <w:tc>
          <w:tcPr>
            <w:tcW w:w="75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auto"/>
                <w:kern w:val="0"/>
                <w:sz w:val="21"/>
                <w:szCs w:val="21"/>
                <w:u w:val="none"/>
                <w:lang w:val="en-US" w:eastAsia="zh-CN" w:bidi="ar"/>
              </w:rPr>
              <w:t>零售</w:t>
            </w:r>
          </w:p>
        </w:tc>
        <w:tc>
          <w:tcPr>
            <w:tcW w:w="237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三门峡市黄河路与陕源路交叉口</w:t>
            </w:r>
          </w:p>
        </w:tc>
        <w:tc>
          <w:tcPr>
            <w:tcW w:w="2285"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2093"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auto"/>
                <w:kern w:val="0"/>
                <w:sz w:val="21"/>
                <w:szCs w:val="21"/>
                <w:u w:val="none"/>
                <w:lang w:val="en-US" w:eastAsia="zh-CN" w:bidi="ar"/>
              </w:rPr>
              <w:t>豫三食药监械经营备20210002号</w:t>
            </w:r>
          </w:p>
        </w:tc>
        <w:tc>
          <w:tcPr>
            <w:tcW w:w="122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auto"/>
                <w:kern w:val="0"/>
                <w:sz w:val="21"/>
                <w:szCs w:val="21"/>
                <w:u w:val="none"/>
                <w:lang w:val="en" w:eastAsia="zh-CN" w:bidi="ar"/>
              </w:rPr>
              <w:t>企业主动提出申请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CESI仿宋-GB2312" w:hAnsi="CESI仿宋-GB2312" w:eastAsia="CESI仿宋-GB2312" w:cs="CESI仿宋-GB2312"/>
                <w:b w:val="0"/>
                <w:i w:val="0"/>
                <w:caps w:val="0"/>
                <w:color w:val="444444"/>
                <w:spacing w:val="0"/>
                <w:kern w:val="0"/>
                <w:sz w:val="21"/>
                <w:szCs w:val="21"/>
                <w:shd w:val="clear" w:fill="FFFFFF"/>
                <w:vertAlign w:val="baseline"/>
                <w:lang w:val="en" w:eastAsia="zh-CN" w:bidi="ar"/>
              </w:rPr>
            </w:pPr>
            <w:r>
              <w:rPr>
                <w:rFonts w:hint="default" w:ascii="CESI仿宋-GB2312" w:hAnsi="CESI仿宋-GB2312" w:eastAsia="CESI仿宋-GB2312" w:cs="CESI仿宋-GB2312"/>
                <w:b w:val="0"/>
                <w:i w:val="0"/>
                <w:caps w:val="0"/>
                <w:color w:val="444444"/>
                <w:spacing w:val="0"/>
                <w:kern w:val="0"/>
                <w:sz w:val="21"/>
                <w:szCs w:val="21"/>
                <w:shd w:val="clear" w:fill="FFFFFF"/>
                <w:vertAlign w:val="baseline"/>
                <w:lang w:val="en" w:eastAsia="zh-CN" w:bidi="ar"/>
              </w:rPr>
              <w:t>4</w:t>
            </w:r>
          </w:p>
        </w:tc>
        <w:tc>
          <w:tcPr>
            <w:tcW w:w="2505" w:type="dxa"/>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auto"/>
                <w:kern w:val="0"/>
                <w:sz w:val="21"/>
                <w:szCs w:val="21"/>
                <w:u w:val="none"/>
                <w:lang w:val="en-US" w:eastAsia="zh-CN" w:bidi="ar"/>
              </w:rPr>
              <w:t>义马市祥和堂大药房毛沟店</w:t>
            </w:r>
          </w:p>
        </w:tc>
        <w:tc>
          <w:tcPr>
            <w:tcW w:w="101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112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李晓晓</w:t>
            </w:r>
          </w:p>
        </w:tc>
        <w:tc>
          <w:tcPr>
            <w:tcW w:w="75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零售</w:t>
            </w:r>
          </w:p>
        </w:tc>
        <w:tc>
          <w:tcPr>
            <w:tcW w:w="237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义马市毛沟纬四路苗元社区1号楼</w:t>
            </w:r>
          </w:p>
        </w:tc>
        <w:tc>
          <w:tcPr>
            <w:tcW w:w="2285"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w:t>
            </w:r>
          </w:p>
        </w:tc>
        <w:tc>
          <w:tcPr>
            <w:tcW w:w="2093"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豫三食药监械经营备20170001号</w:t>
            </w:r>
          </w:p>
        </w:tc>
        <w:tc>
          <w:tcPr>
            <w:tcW w:w="122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auto"/>
                <w:kern w:val="0"/>
                <w:sz w:val="21"/>
                <w:szCs w:val="21"/>
                <w:u w:val="none"/>
                <w:lang w:val="en" w:eastAsia="zh-CN" w:bidi="ar"/>
              </w:rPr>
              <w:t>企业主动提出申请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CESI仿宋-GB2312" w:hAnsi="CESI仿宋-GB2312" w:eastAsia="CESI仿宋-GB2312" w:cs="CESI仿宋-GB2312"/>
                <w:b w:val="0"/>
                <w:i w:val="0"/>
                <w:caps w:val="0"/>
                <w:color w:val="444444"/>
                <w:spacing w:val="0"/>
                <w:kern w:val="0"/>
                <w:sz w:val="21"/>
                <w:szCs w:val="21"/>
                <w:shd w:val="clear" w:fill="FFFFFF"/>
                <w:vertAlign w:val="baseline"/>
                <w:lang w:val="en-US" w:eastAsia="zh-CN" w:bidi="ar"/>
              </w:rPr>
            </w:pPr>
            <w:r>
              <w:rPr>
                <w:rFonts w:hint="eastAsia" w:ascii="CESI仿宋-GB2312" w:hAnsi="CESI仿宋-GB2312" w:eastAsia="CESI仿宋-GB2312" w:cs="CESI仿宋-GB2312"/>
                <w:b w:val="0"/>
                <w:i w:val="0"/>
                <w:caps w:val="0"/>
                <w:color w:val="444444"/>
                <w:spacing w:val="0"/>
                <w:kern w:val="0"/>
                <w:sz w:val="21"/>
                <w:szCs w:val="21"/>
                <w:shd w:val="clear" w:fill="FFFFFF"/>
                <w:vertAlign w:val="baseline"/>
                <w:lang w:val="en-US" w:eastAsia="zh-CN" w:bidi="ar"/>
              </w:rPr>
              <w:t>5</w:t>
            </w:r>
          </w:p>
        </w:tc>
        <w:tc>
          <w:tcPr>
            <w:tcW w:w="2505"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河南匡益医疗器械有限公司</w:t>
            </w:r>
          </w:p>
        </w:tc>
        <w:tc>
          <w:tcPr>
            <w:tcW w:w="101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张琛</w:t>
            </w:r>
          </w:p>
        </w:tc>
        <w:tc>
          <w:tcPr>
            <w:tcW w:w="112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朱海周</w:t>
            </w:r>
          </w:p>
        </w:tc>
        <w:tc>
          <w:tcPr>
            <w:tcW w:w="75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批发</w:t>
            </w:r>
          </w:p>
        </w:tc>
        <w:tc>
          <w:tcPr>
            <w:tcW w:w="237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河南省三门峡市商务中心区顺昌大厦A座1115C</w:t>
            </w:r>
          </w:p>
        </w:tc>
        <w:tc>
          <w:tcPr>
            <w:tcW w:w="2285"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三门峡市湖滨区河堤路中原世纪苑南区南门10号门面房</w:t>
            </w:r>
          </w:p>
        </w:tc>
        <w:tc>
          <w:tcPr>
            <w:tcW w:w="2093"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豫三食药监械经营备20210024号</w:t>
            </w:r>
          </w:p>
        </w:tc>
        <w:tc>
          <w:tcPr>
            <w:tcW w:w="122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auto"/>
                <w:kern w:val="0"/>
                <w:sz w:val="21"/>
                <w:szCs w:val="21"/>
                <w:u w:val="none"/>
                <w:lang w:val="en" w:eastAsia="zh-CN" w:bidi="ar"/>
              </w:rPr>
              <w:t>企业主动提出申请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CESI仿宋-GB2312" w:hAnsi="CESI仿宋-GB2312" w:eastAsia="CESI仿宋-GB2312" w:cs="CESI仿宋-GB2312"/>
                <w:b w:val="0"/>
                <w:i w:val="0"/>
                <w:caps w:val="0"/>
                <w:color w:val="444444"/>
                <w:spacing w:val="0"/>
                <w:kern w:val="0"/>
                <w:sz w:val="21"/>
                <w:szCs w:val="21"/>
                <w:shd w:val="clear" w:fill="FFFFFF"/>
                <w:vertAlign w:val="baseline"/>
                <w:lang w:val="en" w:eastAsia="zh-CN" w:bidi="ar"/>
              </w:rPr>
            </w:pPr>
            <w:r>
              <w:rPr>
                <w:rFonts w:hint="default" w:ascii="CESI仿宋-GB2312" w:hAnsi="CESI仿宋-GB2312" w:eastAsia="CESI仿宋-GB2312" w:cs="CESI仿宋-GB2312"/>
                <w:b w:val="0"/>
                <w:i w:val="0"/>
                <w:caps w:val="0"/>
                <w:color w:val="444444"/>
                <w:spacing w:val="0"/>
                <w:kern w:val="0"/>
                <w:sz w:val="21"/>
                <w:szCs w:val="21"/>
                <w:shd w:val="clear" w:fill="FFFFFF"/>
                <w:vertAlign w:val="baseline"/>
                <w:lang w:val="en" w:eastAsia="zh-CN" w:bidi="ar"/>
              </w:rPr>
              <w:t>6</w:t>
            </w:r>
          </w:p>
        </w:tc>
        <w:tc>
          <w:tcPr>
            <w:tcW w:w="2505"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河南源注商贸有限公司</w:t>
            </w:r>
          </w:p>
        </w:tc>
        <w:tc>
          <w:tcPr>
            <w:tcW w:w="101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马海燕</w:t>
            </w:r>
          </w:p>
        </w:tc>
        <w:tc>
          <w:tcPr>
            <w:tcW w:w="112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马海燕</w:t>
            </w:r>
          </w:p>
        </w:tc>
        <w:tc>
          <w:tcPr>
            <w:tcW w:w="75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批发</w:t>
            </w:r>
          </w:p>
        </w:tc>
        <w:tc>
          <w:tcPr>
            <w:tcW w:w="2370"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河南省三门峡市卢氏县城关镇药城东北角二排第二间二楼</w:t>
            </w:r>
          </w:p>
        </w:tc>
        <w:tc>
          <w:tcPr>
            <w:tcW w:w="2285"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河南省三门峡市卢氏县城关镇药城东北角二排第二间二楼</w:t>
            </w:r>
          </w:p>
        </w:tc>
        <w:tc>
          <w:tcPr>
            <w:tcW w:w="2093" w:type="dxa"/>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豫三食药监械经营备20220011号</w:t>
            </w:r>
          </w:p>
        </w:tc>
        <w:tc>
          <w:tcPr>
            <w:tcW w:w="1220" w:type="dxa"/>
            <w:vAlign w:val="center"/>
          </w:tcPr>
          <w:p>
            <w:pPr>
              <w:keepNext w:val="0"/>
              <w:keepLines w:val="0"/>
              <w:widowControl/>
              <w:suppressLineNumbers w:val="0"/>
              <w:jc w:val="center"/>
              <w:textAlignment w:val="center"/>
              <w:rPr>
                <w:rFonts w:hint="default" w:ascii="CESI仿宋-GB2312" w:hAnsi="CESI仿宋-GB2312" w:eastAsia="CESI仿宋-GB2312" w:cs="CESI仿宋-GB2312"/>
                <w:i w:val="0"/>
                <w:color w:val="auto"/>
                <w:kern w:val="0"/>
                <w:sz w:val="21"/>
                <w:szCs w:val="21"/>
                <w:u w:val="none"/>
                <w:lang w:val="en" w:eastAsia="zh-CN" w:bidi="ar"/>
              </w:rPr>
            </w:pPr>
            <w:r>
              <w:rPr>
                <w:rFonts w:hint="eastAsia" w:ascii="CESI仿宋-GB2312" w:hAnsi="CESI仿宋-GB2312" w:eastAsia="CESI仿宋-GB2312" w:cs="CESI仿宋-GB2312"/>
                <w:i w:val="0"/>
                <w:color w:val="auto"/>
                <w:kern w:val="0"/>
                <w:sz w:val="21"/>
                <w:szCs w:val="21"/>
                <w:u w:val="none"/>
                <w:lang w:val="en" w:eastAsia="zh-CN" w:bidi="ar"/>
              </w:rPr>
              <w:t>企业主动提出申请</w:t>
            </w:r>
            <w:bookmarkStart w:id="0" w:name="_GoBack"/>
            <w:bookmarkEnd w:id="0"/>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1"/>
          <w:szCs w:val="21"/>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标宋">
    <w:altName w:val="方正书宋_GBK"/>
    <w:panose1 w:val="02010604000101010101"/>
    <w:charset w:val="86"/>
    <w:family w:val="auto"/>
    <w:pitch w:val="default"/>
    <w:sig w:usb0="00000000" w:usb1="00000000" w:usb2="00000000" w:usb3="00000000" w:csb0="00040001" w:csb1="00000000"/>
  </w:font>
  <w:font w:name="CESI仿宋-GB2312">
    <w:panose1 w:val="02000500000000000000"/>
    <w:charset w:val="86"/>
    <w:family w:val="auto"/>
    <w:pitch w:val="default"/>
    <w:sig w:usb0="800002AF" w:usb1="084F6CF8" w:usb2="00000010" w:usb3="00000000" w:csb0="0004000F" w:csb1="00000000"/>
  </w:font>
  <w:font w:name="文星仿宋">
    <w:altName w:val="方正仿宋_GBK"/>
    <w:panose1 w:val="02010604000101010101"/>
    <w:charset w:val="86"/>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91E77"/>
    <w:rsid w:val="03DC4E2F"/>
    <w:rsid w:val="05667BD4"/>
    <w:rsid w:val="0AAB43A9"/>
    <w:rsid w:val="0BA62A04"/>
    <w:rsid w:val="0DF60719"/>
    <w:rsid w:val="0F874EF6"/>
    <w:rsid w:val="137EC525"/>
    <w:rsid w:val="17422300"/>
    <w:rsid w:val="176F2924"/>
    <w:rsid w:val="18317461"/>
    <w:rsid w:val="1ADB2E5B"/>
    <w:rsid w:val="1BFFAD8B"/>
    <w:rsid w:val="1D7E4798"/>
    <w:rsid w:val="1EDE7283"/>
    <w:rsid w:val="1F7F98C3"/>
    <w:rsid w:val="20DEC590"/>
    <w:rsid w:val="246B62EA"/>
    <w:rsid w:val="270F3212"/>
    <w:rsid w:val="2A69267C"/>
    <w:rsid w:val="2AFFDD3D"/>
    <w:rsid w:val="2F7F65C6"/>
    <w:rsid w:val="2FFE75B6"/>
    <w:rsid w:val="334B1C45"/>
    <w:rsid w:val="34FBBB18"/>
    <w:rsid w:val="370A184C"/>
    <w:rsid w:val="37EE0C48"/>
    <w:rsid w:val="38FFCECF"/>
    <w:rsid w:val="39C53908"/>
    <w:rsid w:val="3AD94CB4"/>
    <w:rsid w:val="3BBF0526"/>
    <w:rsid w:val="3CC6725C"/>
    <w:rsid w:val="3CFFDD13"/>
    <w:rsid w:val="3D65535B"/>
    <w:rsid w:val="3DFF2024"/>
    <w:rsid w:val="3E478232"/>
    <w:rsid w:val="3EFC80A6"/>
    <w:rsid w:val="3F7A4CF6"/>
    <w:rsid w:val="3FF9DFDC"/>
    <w:rsid w:val="3FFE1985"/>
    <w:rsid w:val="437E3A6B"/>
    <w:rsid w:val="43D924EB"/>
    <w:rsid w:val="455D72BD"/>
    <w:rsid w:val="45880312"/>
    <w:rsid w:val="45EE7593"/>
    <w:rsid w:val="4ACB6DE0"/>
    <w:rsid w:val="4BC04D51"/>
    <w:rsid w:val="4FDC3227"/>
    <w:rsid w:val="50A82691"/>
    <w:rsid w:val="52290626"/>
    <w:rsid w:val="52F6DB23"/>
    <w:rsid w:val="53307C36"/>
    <w:rsid w:val="547FF23E"/>
    <w:rsid w:val="57194024"/>
    <w:rsid w:val="57FF08B6"/>
    <w:rsid w:val="5AFF7CEB"/>
    <w:rsid w:val="5B5747C4"/>
    <w:rsid w:val="5BFF44CB"/>
    <w:rsid w:val="5BFFBCDD"/>
    <w:rsid w:val="5C7EA900"/>
    <w:rsid w:val="5DD7DC40"/>
    <w:rsid w:val="5DFF9474"/>
    <w:rsid w:val="5E7FE567"/>
    <w:rsid w:val="5F5F9113"/>
    <w:rsid w:val="5F5FC7A1"/>
    <w:rsid w:val="5FD7EED8"/>
    <w:rsid w:val="5FF800BC"/>
    <w:rsid w:val="65345BF1"/>
    <w:rsid w:val="65566A26"/>
    <w:rsid w:val="66473707"/>
    <w:rsid w:val="67BEC879"/>
    <w:rsid w:val="67D75EB1"/>
    <w:rsid w:val="67DDA613"/>
    <w:rsid w:val="69DBDFB5"/>
    <w:rsid w:val="6ADFF371"/>
    <w:rsid w:val="6AF55238"/>
    <w:rsid w:val="6B7F073A"/>
    <w:rsid w:val="6DCB9719"/>
    <w:rsid w:val="6E5EA3AB"/>
    <w:rsid w:val="6EE35559"/>
    <w:rsid w:val="6EEFC9A3"/>
    <w:rsid w:val="6F6BE1AC"/>
    <w:rsid w:val="6FDF3130"/>
    <w:rsid w:val="6FFAB1FD"/>
    <w:rsid w:val="70831A52"/>
    <w:rsid w:val="723BC7ED"/>
    <w:rsid w:val="746E1B02"/>
    <w:rsid w:val="763FE56B"/>
    <w:rsid w:val="76BB34A1"/>
    <w:rsid w:val="76BF8497"/>
    <w:rsid w:val="76EF3020"/>
    <w:rsid w:val="77E39729"/>
    <w:rsid w:val="77FBEDB4"/>
    <w:rsid w:val="78D45F1B"/>
    <w:rsid w:val="78D9451A"/>
    <w:rsid w:val="78F19588"/>
    <w:rsid w:val="79BFAEC1"/>
    <w:rsid w:val="79F988C5"/>
    <w:rsid w:val="7AF7AC43"/>
    <w:rsid w:val="7AFB7CC6"/>
    <w:rsid w:val="7B3B6C25"/>
    <w:rsid w:val="7BE2DC3D"/>
    <w:rsid w:val="7BEF5481"/>
    <w:rsid w:val="7C496E14"/>
    <w:rsid w:val="7C7FDA18"/>
    <w:rsid w:val="7DDBC8D9"/>
    <w:rsid w:val="7DFBB25A"/>
    <w:rsid w:val="7EB408FB"/>
    <w:rsid w:val="7EBBA202"/>
    <w:rsid w:val="7EEDD14C"/>
    <w:rsid w:val="7EEE9FD1"/>
    <w:rsid w:val="7F1F1FA6"/>
    <w:rsid w:val="7F334C54"/>
    <w:rsid w:val="7F581767"/>
    <w:rsid w:val="7F6E2427"/>
    <w:rsid w:val="7F7E8B11"/>
    <w:rsid w:val="7F7FBB94"/>
    <w:rsid w:val="7FA72800"/>
    <w:rsid w:val="7FBFF6CB"/>
    <w:rsid w:val="7FDD3EB4"/>
    <w:rsid w:val="7FF97AA6"/>
    <w:rsid w:val="7FFDC8A0"/>
    <w:rsid w:val="7FFFB9C4"/>
    <w:rsid w:val="8BD55865"/>
    <w:rsid w:val="8F3B7447"/>
    <w:rsid w:val="907E3ECA"/>
    <w:rsid w:val="986D0D90"/>
    <w:rsid w:val="9FFFB29E"/>
    <w:rsid w:val="A77DCE0E"/>
    <w:rsid w:val="A79F2E3C"/>
    <w:rsid w:val="A7F10A6D"/>
    <w:rsid w:val="ABFFF772"/>
    <w:rsid w:val="B5DE1965"/>
    <w:rsid w:val="B75B4AA0"/>
    <w:rsid w:val="BC6EC2EB"/>
    <w:rsid w:val="BCBB1DD7"/>
    <w:rsid w:val="BCFB980A"/>
    <w:rsid w:val="BDF71604"/>
    <w:rsid w:val="BEFFA632"/>
    <w:rsid w:val="BF7F983E"/>
    <w:rsid w:val="BF9A1295"/>
    <w:rsid w:val="BFE9C2DC"/>
    <w:rsid w:val="C6D79977"/>
    <w:rsid w:val="CAAA33B7"/>
    <w:rsid w:val="CBF79CFB"/>
    <w:rsid w:val="CFC4220F"/>
    <w:rsid w:val="CFF98422"/>
    <w:rsid w:val="D37A6BEB"/>
    <w:rsid w:val="D3CB2A46"/>
    <w:rsid w:val="D553B8D5"/>
    <w:rsid w:val="D7FB4A8A"/>
    <w:rsid w:val="D99F50A0"/>
    <w:rsid w:val="DAAA4E5E"/>
    <w:rsid w:val="DB5E9FDD"/>
    <w:rsid w:val="DB7E38E5"/>
    <w:rsid w:val="DBFF2694"/>
    <w:rsid w:val="DEDC3D84"/>
    <w:rsid w:val="DF3DD4E8"/>
    <w:rsid w:val="DF72DD19"/>
    <w:rsid w:val="DFF63B40"/>
    <w:rsid w:val="DFFFD2DE"/>
    <w:rsid w:val="E36DE02D"/>
    <w:rsid w:val="E7B5D859"/>
    <w:rsid w:val="E7F77582"/>
    <w:rsid w:val="E7FF4DEB"/>
    <w:rsid w:val="E9B99720"/>
    <w:rsid w:val="EABFBDB8"/>
    <w:rsid w:val="EB471577"/>
    <w:rsid w:val="EBEEB4EF"/>
    <w:rsid w:val="EBFF70D4"/>
    <w:rsid w:val="EE6B4400"/>
    <w:rsid w:val="EE9AFC6B"/>
    <w:rsid w:val="EE9FFB0E"/>
    <w:rsid w:val="EF6F7357"/>
    <w:rsid w:val="EF7F7CC4"/>
    <w:rsid w:val="EFFB6374"/>
    <w:rsid w:val="F2DBEA45"/>
    <w:rsid w:val="F4718BC3"/>
    <w:rsid w:val="F52A834A"/>
    <w:rsid w:val="F5FE50BD"/>
    <w:rsid w:val="F76B30C7"/>
    <w:rsid w:val="F7E71E4D"/>
    <w:rsid w:val="F7EB59BA"/>
    <w:rsid w:val="F8599023"/>
    <w:rsid w:val="F96F4A38"/>
    <w:rsid w:val="F9DF4CD6"/>
    <w:rsid w:val="F9E91486"/>
    <w:rsid w:val="F9EFFE37"/>
    <w:rsid w:val="F9FE1516"/>
    <w:rsid w:val="FACBE6E7"/>
    <w:rsid w:val="FAEBB760"/>
    <w:rsid w:val="FAFF55C8"/>
    <w:rsid w:val="FB5D23A9"/>
    <w:rsid w:val="FBEB1D6F"/>
    <w:rsid w:val="FBEFA1F9"/>
    <w:rsid w:val="FDFE6592"/>
    <w:rsid w:val="FDFE6CB9"/>
    <w:rsid w:val="FDFF6118"/>
    <w:rsid w:val="FDFF86ED"/>
    <w:rsid w:val="FE7ED441"/>
    <w:rsid w:val="FE7FB940"/>
    <w:rsid w:val="FED6CAE2"/>
    <w:rsid w:val="FEFFBB1B"/>
    <w:rsid w:val="FF7BF0B1"/>
    <w:rsid w:val="FF9D02AA"/>
    <w:rsid w:val="FFAF35FD"/>
    <w:rsid w:val="FFBAE7FB"/>
    <w:rsid w:val="FFBC7D6D"/>
    <w:rsid w:val="FFD78464"/>
    <w:rsid w:val="FFD7FF48"/>
    <w:rsid w:val="FFDA8AEB"/>
    <w:rsid w:val="FFED9BB8"/>
    <w:rsid w:val="FFEF7EDC"/>
    <w:rsid w:val="FFF7EF5B"/>
    <w:rsid w:val="FFFBA1FB"/>
    <w:rsid w:val="FFFBB234"/>
    <w:rsid w:val="FFFBB44A"/>
    <w:rsid w:val="FFFF14BF"/>
    <w:rsid w:val="FFFFA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 w:type="character" w:customStyle="1" w:styleId="10">
    <w:name w:val="l-btn-empty"/>
    <w:basedOn w:val="7"/>
    <w:qFormat/>
    <w:uiPriority w:val="0"/>
  </w:style>
  <w:style w:type="character" w:customStyle="1" w:styleId="11">
    <w:name w:val="first-child"/>
    <w:basedOn w:val="7"/>
    <w:qFormat/>
    <w:uiPriority w:val="0"/>
  </w:style>
  <w:style w:type="character" w:customStyle="1" w:styleId="12">
    <w:name w:val="layui-layer-tabnow"/>
    <w:basedOn w:val="7"/>
    <w:qFormat/>
    <w:uiPriority w:val="0"/>
    <w:rPr>
      <w:bdr w:val="single" w:color="CCCCCC" w:sz="6" w:space="0"/>
      <w:shd w:val="clear" w:fill="FFFFFF"/>
    </w:rPr>
  </w:style>
  <w:style w:type="character" w:customStyle="1" w:styleId="13">
    <w:name w:val="l-btn-left2"/>
    <w:basedOn w:val="7"/>
    <w:qFormat/>
    <w:uiPriority w:val="0"/>
  </w:style>
  <w:style w:type="character" w:customStyle="1" w:styleId="14">
    <w:name w:val="l-btn-left3"/>
    <w:basedOn w:val="7"/>
    <w:qFormat/>
    <w:uiPriority w:val="0"/>
  </w:style>
  <w:style w:type="character" w:customStyle="1" w:styleId="15">
    <w:name w:val="l-btn-left4"/>
    <w:basedOn w:val="7"/>
    <w:qFormat/>
    <w:uiPriority w:val="0"/>
  </w:style>
  <w:style w:type="character" w:customStyle="1" w:styleId="16">
    <w:name w:val="l-btn-left5"/>
    <w:basedOn w:val="7"/>
    <w:qFormat/>
    <w:uiPriority w:val="0"/>
  </w:style>
  <w:style w:type="character" w:customStyle="1" w:styleId="17">
    <w:name w:val="l-btn-text"/>
    <w:basedOn w:val="7"/>
    <w:qFormat/>
    <w:uiPriority w:val="0"/>
    <w:rPr>
      <w:vertAlign w:val="baseline"/>
    </w:rPr>
  </w:style>
  <w:style w:type="character" w:customStyle="1" w:styleId="18">
    <w:name w:val="l-btn-icon-left"/>
    <w:basedOn w:val="7"/>
    <w:qFormat/>
    <w:uiPriority w:val="0"/>
  </w:style>
  <w:style w:type="character" w:customStyle="1" w:styleId="19">
    <w:name w:val="l-btn-icon-right"/>
    <w:basedOn w:val="7"/>
    <w:qFormat/>
    <w:uiPriority w:val="0"/>
  </w:style>
  <w:style w:type="character" w:customStyle="1" w:styleId="20">
    <w:name w:val="l-btn-left"/>
    <w:basedOn w:val="7"/>
    <w:qFormat/>
    <w:uiPriority w:val="0"/>
  </w:style>
  <w:style w:type="character" w:customStyle="1" w:styleId="21">
    <w:name w:val="l-btn-left1"/>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2014-12-13T04:08:00Z</dcterms:created>
  <dc:creator>lenovo097</dc:creator>
  <cp:lastModifiedBy>kylin</cp:lastModifiedBy>
  <cp:lastPrinted>2022-05-11T18:24:00Z</cp:lastPrinted>
  <dcterms:modified xsi:type="dcterms:W3CDTF">2026-06-09T15:50:44Z</dcterms:modified>
  <dc:title>三门峡市市场监督管理局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17121C92FE8B405D94E4C2A81999FF58</vt:lpwstr>
  </property>
</Properties>
</file>