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E7C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2026年第一季度</w:t>
      </w:r>
    </w:p>
    <w:p w14:paraId="7D1129E8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第一类医疗器械备案信息公示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2026年第01号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）</w:t>
      </w:r>
    </w:p>
    <w:p w14:paraId="5D67E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763D4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2026年第一季度无新增、变更、取消一类医疗器械备案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5F00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特此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公示！</w:t>
      </w:r>
    </w:p>
    <w:p w14:paraId="38A36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</w:p>
    <w:p w14:paraId="3512F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32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市市场监督管理局</w:t>
      </w:r>
    </w:p>
    <w:p w14:paraId="44B33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96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45494573">
      <w:pPr>
        <w:shd w:val="clear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1E63B0"/>
          <w:spacing w:val="0"/>
          <w:sz w:val="44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176FEE79"/>
    <w:rsid w:val="4D266CCC"/>
    <w:rsid w:val="552473F5"/>
    <w:rsid w:val="757D5426"/>
    <w:rsid w:val="FF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84</Characters>
  <Lines>0</Lines>
  <Paragraphs>0</Paragraphs>
  <TotalTime>9</TotalTime>
  <ScaleCrop>false</ScaleCrop>
  <LinksUpToDate>false</LinksUpToDate>
  <CharactersWithSpaces>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2026-04-03T09:16:55Z</dcterms:modified>
  <dc:title>三门峡市第一类医疗器械备案信息公示（2024年第01号）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C60F8FA598A344FEAD02FFB3E5EFB7B2_12</vt:lpwstr>
  </property>
</Properties>
</file>