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087ADF">
      <w:pPr>
        <w:jc w:val="center"/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44"/>
          <w:szCs w:val="44"/>
          <w:lang w:eastAsia="zh-CN"/>
        </w:rPr>
        <w:t>三门峡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44"/>
          <w:szCs w:val="44"/>
        </w:rPr>
        <w:t>市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44"/>
          <w:szCs w:val="44"/>
          <w:lang w:eastAsia="zh-CN"/>
        </w:rPr>
        <w:t>市场监督管理局</w:t>
      </w:r>
    </w:p>
    <w:p w14:paraId="451E4B4C">
      <w:pPr>
        <w:jc w:val="center"/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44"/>
          <w:szCs w:val="44"/>
          <w:lang w:val="en-US" w:eastAsia="zh-CN"/>
        </w:rPr>
        <w:t>2025年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44"/>
          <w:szCs w:val="44"/>
          <w:lang w:eastAsia="zh-CN"/>
        </w:rPr>
        <w:t>第四季度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44"/>
          <w:szCs w:val="44"/>
        </w:rPr>
        <w:t>第一类医疗器械备案</w:t>
      </w:r>
    </w:p>
    <w:p w14:paraId="2E8CA3D3">
      <w:pPr>
        <w:jc w:val="center"/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44"/>
          <w:szCs w:val="44"/>
        </w:rPr>
        <w:t>信息公示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44"/>
          <w:szCs w:val="44"/>
          <w:lang w:val="en-US" w:eastAsia="zh-CN"/>
        </w:rPr>
        <w:t>2025年第05号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44"/>
          <w:szCs w:val="44"/>
          <w:lang w:eastAsia="zh-CN"/>
        </w:rPr>
        <w:t>）</w:t>
      </w:r>
    </w:p>
    <w:p w14:paraId="174C86CF">
      <w:pPr>
        <w:jc w:val="center"/>
        <w:rPr>
          <w:rFonts w:hint="eastAsia"/>
          <w:sz w:val="44"/>
          <w:szCs w:val="44"/>
          <w:lang w:val="en-US" w:eastAsia="zh-CN"/>
        </w:rPr>
      </w:pPr>
      <w:r>
        <w:rPr>
          <w:rFonts w:hint="eastAsia" w:ascii="文星标宋" w:hAnsi="文星标宋" w:eastAsia="文星标宋" w:cs="文星标宋"/>
          <w:sz w:val="44"/>
          <w:szCs w:val="44"/>
          <w:lang w:val="en-US" w:eastAsia="zh-CN"/>
        </w:rPr>
        <w:t xml:space="preserve">  </w:t>
      </w:r>
    </w:p>
    <w:p w14:paraId="745BD6A3">
      <w:pPr>
        <w:ind w:firstLine="640" w:firstLineChars="200"/>
        <w:jc w:val="lef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按照《医疗器械监督管理条例》《医疗器械注册与备案管理办法》等有关规定，现将2025年第四季度第一类医疗器械产品备案信息予以公示。</w:t>
      </w:r>
    </w:p>
    <w:p w14:paraId="5CF10010">
      <w:pPr>
        <w:ind w:firstLine="640" w:firstLineChars="200"/>
        <w:jc w:val="left"/>
        <w:rPr>
          <w:rFonts w:hint="eastAsia"/>
          <w:sz w:val="32"/>
          <w:szCs w:val="32"/>
          <w:lang w:val="en-US" w:eastAsia="zh-CN"/>
        </w:rPr>
      </w:pPr>
    </w:p>
    <w:p w14:paraId="645D7F84">
      <w:pPr>
        <w:jc w:val="both"/>
        <w:rPr>
          <w:rFonts w:hint="eastAsia"/>
          <w:sz w:val="32"/>
          <w:szCs w:val="32"/>
          <w:lang w:val="en-US" w:eastAsia="zh-CN"/>
        </w:rPr>
      </w:pPr>
    </w:p>
    <w:p w14:paraId="67ACC37A">
      <w:pPr>
        <w:jc w:val="righ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2025年12月29日</w:t>
      </w:r>
    </w:p>
    <w:p w14:paraId="182E2EE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文星标宋">
    <w:altName w:val="方正书宋_GBK"/>
    <w:panose1 w:val="02010604000101010101"/>
    <w:charset w:val="86"/>
    <w:family w:val="auto"/>
    <w:pitch w:val="default"/>
    <w:sig w:usb0="00000000" w:usb1="00000000" w:usb2="00000000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zNDMyZjlmMjJjOGY4NmExOTNmY2VkZjJmNDE3MDQifQ=="/>
  </w:docVars>
  <w:rsids>
    <w:rsidRoot w:val="00000000"/>
    <w:rsid w:val="26675BF0"/>
    <w:rsid w:val="2AD07016"/>
    <w:rsid w:val="34081F44"/>
    <w:rsid w:val="74581758"/>
    <w:rsid w:val="76FC6073"/>
    <w:rsid w:val="7F840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4">
    <w:name w:val="Body Text First Indent 2"/>
    <w:basedOn w:val="2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107</Words>
  <Characters>117</Characters>
  <Lines>0</Lines>
  <Paragraphs>0</Paragraphs>
  <TotalTime>21</TotalTime>
  <ScaleCrop>false</ScaleCrop>
  <LinksUpToDate>false</LinksUpToDate>
  <CharactersWithSpaces>119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kylin</cp:lastModifiedBy>
  <cp:lastPrinted>2025-01-06T08:28:00Z</cp:lastPrinted>
  <dcterms:modified xsi:type="dcterms:W3CDTF">2025-12-29T09:54:18Z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27E5CF7072C74DBF8CBA904C5BDD60BA_12</vt:lpwstr>
  </property>
</Properties>
</file>