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10827">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14:paraId="4445986E">
      <w:pPr>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第二类医疗器械经营备案变更公告</w:t>
      </w:r>
    </w:p>
    <w:p w14:paraId="21D57455">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w:t>
      </w:r>
      <w:r>
        <w:rPr>
          <w:rFonts w:hint="eastAsia" w:ascii="文星标宋" w:hAnsi="文星标宋" w:eastAsia="文星标宋" w:cs="文星标宋"/>
          <w:sz w:val="44"/>
          <w:szCs w:val="44"/>
          <w:lang w:val="en-US" w:eastAsia="zh-CN"/>
        </w:rPr>
        <w:t>202</w:t>
      </w:r>
      <w:r>
        <w:rPr>
          <w:rFonts w:hint="default" w:ascii="文星标宋" w:hAnsi="文星标宋" w:eastAsia="文星标宋" w:cs="文星标宋"/>
          <w:sz w:val="44"/>
          <w:szCs w:val="44"/>
          <w:lang w:val="en" w:eastAsia="zh-CN"/>
        </w:rPr>
        <w:t>5</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3</w:t>
      </w:r>
      <w:r>
        <w:rPr>
          <w:rFonts w:hint="eastAsia" w:ascii="文星标宋" w:hAnsi="文星标宋" w:eastAsia="文星标宋" w:cs="文星标宋"/>
          <w:sz w:val="44"/>
          <w:szCs w:val="44"/>
        </w:rPr>
        <w:t>号）</w:t>
      </w:r>
    </w:p>
    <w:p w14:paraId="11D359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p>
    <w:p w14:paraId="597ECE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w:t>
      </w:r>
      <w:r>
        <w:rPr>
          <w:rFonts w:hint="default" w:ascii="文星仿宋" w:hAnsi="文星仿宋" w:eastAsia="文星仿宋" w:cs="文星仿宋"/>
          <w:sz w:val="32"/>
          <w:szCs w:val="32"/>
          <w:lang w:val="en-US" w:eastAsia="zh-CN"/>
        </w:rPr>
        <w:t>三门峡康宁医疗器械有限公司</w:t>
      </w:r>
      <w:r>
        <w:rPr>
          <w:rFonts w:hint="eastAsia" w:ascii="文星仿宋" w:hAnsi="文星仿宋" w:eastAsia="文星仿宋" w:cs="文星仿宋"/>
          <w:sz w:val="32"/>
          <w:szCs w:val="32"/>
          <w:lang w:val="en-US" w:eastAsia="zh-CN"/>
        </w:rPr>
        <w:t>等5家企业申请变更第二类医疗器械经营备案，经形式审查，材料齐全，予以变更（见附表）。现予以公示，请社会各界监督。</w:t>
      </w:r>
    </w:p>
    <w:p w14:paraId="5AAF45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 xml:space="preserve">特此公告   </w:t>
      </w:r>
    </w:p>
    <w:p w14:paraId="43DD4657">
      <w:pPr>
        <w:ind w:firstLine="10560" w:firstLineChars="3300"/>
        <w:rPr>
          <w:rFonts w:hint="eastAsia" w:asciiTheme="minorEastAsia" w:hAnsiTheme="minorEastAsia" w:eastAsiaTheme="minorEastAsia" w:cstheme="minorEastAsia"/>
          <w:sz w:val="24"/>
          <w:szCs w:val="24"/>
        </w:rPr>
      </w:pPr>
      <w:r>
        <w:rPr>
          <w:rFonts w:hint="eastAsia" w:ascii="文星仿宋" w:hAnsi="文星仿宋" w:eastAsia="文星仿宋" w:cs="文星仿宋"/>
          <w:sz w:val="32"/>
          <w:szCs w:val="32"/>
          <w:lang w:val="en-US" w:eastAsia="zh-CN"/>
        </w:rPr>
        <w:t>2025年</w:t>
      </w:r>
      <w:r>
        <w:rPr>
          <w:rFonts w:hint="default" w:ascii="文星仿宋" w:hAnsi="文星仿宋" w:eastAsia="文星仿宋" w:cs="文星仿宋"/>
          <w:sz w:val="32"/>
          <w:szCs w:val="32"/>
          <w:lang w:val="en" w:eastAsia="zh-CN"/>
        </w:rPr>
        <w:t>12</w:t>
      </w:r>
      <w:r>
        <w:rPr>
          <w:rFonts w:hint="eastAsia" w:ascii="文星仿宋" w:hAnsi="文星仿宋" w:eastAsia="文星仿宋" w:cs="文星仿宋"/>
          <w:sz w:val="32"/>
          <w:szCs w:val="32"/>
          <w:lang w:val="en-US" w:eastAsia="zh-CN"/>
        </w:rPr>
        <w:t>月</w:t>
      </w:r>
      <w:r>
        <w:rPr>
          <w:rFonts w:hint="default" w:ascii="文星仿宋" w:hAnsi="文星仿宋" w:eastAsia="文星仿宋" w:cs="文星仿宋"/>
          <w:sz w:val="32"/>
          <w:szCs w:val="32"/>
          <w:lang w:val="en" w:eastAsia="zh-CN"/>
        </w:rPr>
        <w:t>8</w:t>
      </w:r>
      <w:r>
        <w:rPr>
          <w:rFonts w:hint="eastAsia" w:ascii="文星仿宋" w:hAnsi="文星仿宋" w:eastAsia="文星仿宋" w:cs="文星仿宋"/>
          <w:sz w:val="32"/>
          <w:szCs w:val="32"/>
          <w:lang w:val="en-US" w:eastAsia="zh-CN"/>
        </w:rPr>
        <w:t>日</w:t>
      </w:r>
    </w:p>
    <w:p w14:paraId="15F82A2A">
      <w:pPr>
        <w:rPr>
          <w:rFonts w:hint="eastAsia" w:asciiTheme="minorEastAsia" w:hAnsiTheme="minorEastAsia" w:eastAsiaTheme="minorEastAsia" w:cstheme="minorEastAsia"/>
          <w:sz w:val="24"/>
          <w:szCs w:val="24"/>
        </w:rPr>
      </w:pPr>
    </w:p>
    <w:p w14:paraId="4C5A7216">
      <w:pPr>
        <w:rPr>
          <w:rFonts w:hint="eastAsia" w:asciiTheme="minorEastAsia" w:hAnsiTheme="minorEastAsia" w:eastAsiaTheme="minorEastAsia" w:cstheme="minorEastAsia"/>
          <w:sz w:val="24"/>
          <w:szCs w:val="24"/>
        </w:rPr>
      </w:pPr>
    </w:p>
    <w:p w14:paraId="39167F92">
      <w:pPr>
        <w:rPr>
          <w:rFonts w:hint="eastAsia" w:asciiTheme="minorEastAsia" w:hAnsiTheme="minorEastAsia" w:eastAsiaTheme="minorEastAsia" w:cstheme="minorEastAsia"/>
          <w:sz w:val="24"/>
          <w:szCs w:val="24"/>
        </w:rPr>
      </w:pPr>
    </w:p>
    <w:p w14:paraId="2395EB25">
      <w:pPr>
        <w:rPr>
          <w:rFonts w:hint="eastAsia" w:asciiTheme="minorEastAsia" w:hAnsiTheme="minorEastAsia" w:eastAsiaTheme="minorEastAsia" w:cstheme="minorEastAsia"/>
          <w:sz w:val="24"/>
          <w:szCs w:val="24"/>
        </w:rPr>
      </w:pPr>
    </w:p>
    <w:p w14:paraId="119042C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附表</w:t>
      </w:r>
    </w:p>
    <w:tbl>
      <w:tblPr>
        <w:tblStyle w:val="7"/>
        <w:tblW w:w="13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027"/>
        <w:gridCol w:w="8073"/>
        <w:gridCol w:w="1990"/>
        <w:gridCol w:w="1268"/>
      </w:tblGrid>
      <w:tr w14:paraId="0CC5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5" w:type="dxa"/>
            <w:vAlign w:val="center"/>
          </w:tcPr>
          <w:p w14:paraId="29E376DA">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序号</w:t>
            </w:r>
          </w:p>
        </w:tc>
        <w:tc>
          <w:tcPr>
            <w:tcW w:w="2027" w:type="dxa"/>
            <w:vAlign w:val="center"/>
          </w:tcPr>
          <w:p w14:paraId="5766B924">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企业名称</w:t>
            </w:r>
          </w:p>
        </w:tc>
        <w:tc>
          <w:tcPr>
            <w:tcW w:w="8073" w:type="dxa"/>
            <w:vAlign w:val="center"/>
          </w:tcPr>
          <w:p w14:paraId="63836980">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变更内容</w:t>
            </w:r>
          </w:p>
        </w:tc>
        <w:tc>
          <w:tcPr>
            <w:tcW w:w="1990" w:type="dxa"/>
            <w:vAlign w:val="center"/>
          </w:tcPr>
          <w:p w14:paraId="02E15954">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备案凭证</w:t>
            </w:r>
          </w:p>
          <w:p w14:paraId="455046CB">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编号</w:t>
            </w:r>
          </w:p>
        </w:tc>
        <w:tc>
          <w:tcPr>
            <w:tcW w:w="1268" w:type="dxa"/>
            <w:vAlign w:val="center"/>
          </w:tcPr>
          <w:p w14:paraId="36CBA124">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变更备案日期</w:t>
            </w:r>
          </w:p>
        </w:tc>
      </w:tr>
      <w:tr w14:paraId="6BEB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trPr>
        <w:tc>
          <w:tcPr>
            <w:tcW w:w="595" w:type="dxa"/>
            <w:vAlign w:val="center"/>
          </w:tcPr>
          <w:p w14:paraId="24019BD4">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1</w:t>
            </w:r>
          </w:p>
        </w:tc>
        <w:tc>
          <w:tcPr>
            <w:tcW w:w="2027" w:type="dxa"/>
            <w:shd w:val="clear" w:color="auto" w:fill="auto"/>
            <w:vAlign w:val="center"/>
          </w:tcPr>
          <w:p w14:paraId="325A74D2">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三门峡康宁医疗器械有限公司</w:t>
            </w:r>
          </w:p>
        </w:tc>
        <w:tc>
          <w:tcPr>
            <w:tcW w:w="8073" w:type="dxa"/>
            <w:shd w:val="clear" w:color="auto" w:fill="auto"/>
            <w:vAlign w:val="center"/>
          </w:tcPr>
          <w:p w14:paraId="343B7AC4">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变更经营方式为：批发；变更经营场所、库房地址为：河南省三门峡市湖滨区交口乡侯家沟三门峡市天隆化工机械有限公司办公楼二楼西侧一间</w:t>
            </w:r>
          </w:p>
        </w:tc>
        <w:tc>
          <w:tcPr>
            <w:tcW w:w="1990" w:type="dxa"/>
            <w:shd w:val="clear" w:color="auto" w:fill="auto"/>
            <w:vAlign w:val="center"/>
          </w:tcPr>
          <w:p w14:paraId="0C18EBC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豫三食药监械经营备20150120号</w:t>
            </w:r>
          </w:p>
        </w:tc>
        <w:tc>
          <w:tcPr>
            <w:tcW w:w="1268" w:type="dxa"/>
            <w:shd w:val="clear" w:color="auto" w:fill="auto"/>
            <w:vAlign w:val="center"/>
          </w:tcPr>
          <w:p w14:paraId="42CF4B9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2025.11.28</w:t>
            </w:r>
          </w:p>
        </w:tc>
      </w:tr>
      <w:tr w14:paraId="7DDE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595" w:type="dxa"/>
            <w:vAlign w:val="center"/>
          </w:tcPr>
          <w:p w14:paraId="4996771C">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2</w:t>
            </w:r>
          </w:p>
        </w:tc>
        <w:tc>
          <w:tcPr>
            <w:tcW w:w="2027" w:type="dxa"/>
            <w:shd w:val="clear" w:color="auto" w:fill="auto"/>
            <w:vAlign w:val="center"/>
          </w:tcPr>
          <w:p w14:paraId="27449B38">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渑池书香大药房（个人独资）</w:t>
            </w:r>
          </w:p>
        </w:tc>
        <w:tc>
          <w:tcPr>
            <w:tcW w:w="8073" w:type="dxa"/>
            <w:shd w:val="clear" w:color="auto" w:fill="auto"/>
            <w:vAlign w:val="center"/>
          </w:tcPr>
          <w:p w14:paraId="2BA12916">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变更企业负责人为：杨艺；变更住所、经营场所为：河南省三门峡市渑池县仰韶乡韶州路东段书香美庐小区3号楼10号门面一层商铺</w:t>
            </w:r>
          </w:p>
        </w:tc>
        <w:tc>
          <w:tcPr>
            <w:tcW w:w="1990" w:type="dxa"/>
            <w:shd w:val="clear" w:color="auto" w:fill="auto"/>
            <w:vAlign w:val="center"/>
          </w:tcPr>
          <w:p w14:paraId="6157926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豫三药监械经营备20240027号</w:t>
            </w:r>
          </w:p>
        </w:tc>
        <w:tc>
          <w:tcPr>
            <w:tcW w:w="1268" w:type="dxa"/>
            <w:shd w:val="clear" w:color="auto" w:fill="auto"/>
            <w:vAlign w:val="center"/>
          </w:tcPr>
          <w:p w14:paraId="4C9F540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2025.12.1</w:t>
            </w:r>
          </w:p>
        </w:tc>
      </w:tr>
      <w:tr w14:paraId="5682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exact"/>
        </w:trPr>
        <w:tc>
          <w:tcPr>
            <w:tcW w:w="595" w:type="dxa"/>
            <w:vAlign w:val="center"/>
          </w:tcPr>
          <w:p w14:paraId="298680A2">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3</w:t>
            </w:r>
          </w:p>
        </w:tc>
        <w:tc>
          <w:tcPr>
            <w:tcW w:w="2027" w:type="dxa"/>
            <w:shd w:val="clear" w:color="auto" w:fill="auto"/>
            <w:vAlign w:val="center"/>
          </w:tcPr>
          <w:p w14:paraId="68BF2C67">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三门峡市百济大药房（个人独资）</w:t>
            </w:r>
          </w:p>
        </w:tc>
        <w:tc>
          <w:tcPr>
            <w:tcW w:w="8073" w:type="dxa"/>
            <w:shd w:val="clear" w:color="auto" w:fill="auto"/>
            <w:vAlign w:val="center"/>
          </w:tcPr>
          <w:p w14:paraId="75524262">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企业名称为：三门峡市百济大药房（个人独资）；变更经营范围为：原分类目录：第二类：6801，6815，6820，6821，6823，6826，6827，6840临床检验分析仪器及诊断试剂（诊断试剂不需低温冷藏运输贮存），6841，6846，6854，6856，6857，6864，6865，6866；新分类目录：第二类：01，02，04，06，07，08，09，10，11，12，14，15，16，17，18，19，20，21，22</w:t>
            </w:r>
          </w:p>
        </w:tc>
        <w:tc>
          <w:tcPr>
            <w:tcW w:w="1990" w:type="dxa"/>
            <w:shd w:val="clear" w:color="auto" w:fill="auto"/>
            <w:vAlign w:val="center"/>
          </w:tcPr>
          <w:p w14:paraId="38C8D72D">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豫三食药监械经营备20190072号</w:t>
            </w:r>
          </w:p>
        </w:tc>
        <w:tc>
          <w:tcPr>
            <w:tcW w:w="1268" w:type="dxa"/>
            <w:shd w:val="clear" w:color="auto" w:fill="auto"/>
            <w:vAlign w:val="center"/>
          </w:tcPr>
          <w:p w14:paraId="686783F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2025.12.8</w:t>
            </w:r>
          </w:p>
        </w:tc>
      </w:tr>
      <w:tr w14:paraId="6480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exact"/>
        </w:trPr>
        <w:tc>
          <w:tcPr>
            <w:tcW w:w="595" w:type="dxa"/>
            <w:vAlign w:val="center"/>
          </w:tcPr>
          <w:p w14:paraId="053B67E2">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4</w:t>
            </w:r>
          </w:p>
        </w:tc>
        <w:tc>
          <w:tcPr>
            <w:tcW w:w="2027" w:type="dxa"/>
            <w:shd w:val="clear" w:color="auto" w:fill="auto"/>
            <w:vAlign w:val="center"/>
          </w:tcPr>
          <w:p w14:paraId="011CA839">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三门峡高济百信大药房（个人独资）</w:t>
            </w:r>
          </w:p>
        </w:tc>
        <w:tc>
          <w:tcPr>
            <w:tcW w:w="8073" w:type="dxa"/>
            <w:shd w:val="clear" w:color="auto" w:fill="auto"/>
            <w:vAlign w:val="center"/>
          </w:tcPr>
          <w:p w14:paraId="41C2F7E8">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企业名称为：三门峡高济百信大药房（个人独资）；变更企业负责人为：陈雪琴；变更住所、经营场所为：河南省三门峡市湖滨区前进街道河南省三门峡市湖滨区春秋路西段黄河新城43、45、46号门面房；变更经营范围为：原分类目录：第二类：6801，6812，6813，6815，6820，6821，6823，6826，6827，6840临床检验分析仪器及诊断试剂（诊断试剂不需低温冷藏运输贮存），6841，6846，6854，6856，6857，6863，6864，6865，6866；新分类目录：第二类：01，02，03，04, 05，06，07，08，09，10，11，12，14，15，16，17，18，19，20，21，22</w:t>
            </w:r>
          </w:p>
        </w:tc>
        <w:tc>
          <w:tcPr>
            <w:tcW w:w="1990" w:type="dxa"/>
            <w:shd w:val="clear" w:color="auto" w:fill="auto"/>
            <w:vAlign w:val="center"/>
          </w:tcPr>
          <w:p w14:paraId="70C6251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豫三食药监械经营备20190073号</w:t>
            </w:r>
          </w:p>
        </w:tc>
        <w:tc>
          <w:tcPr>
            <w:tcW w:w="1268" w:type="dxa"/>
            <w:shd w:val="clear" w:color="auto" w:fill="auto"/>
            <w:vAlign w:val="center"/>
          </w:tcPr>
          <w:p w14:paraId="7B2E52D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2025.12.8</w:t>
            </w:r>
          </w:p>
        </w:tc>
      </w:tr>
      <w:tr w14:paraId="5E4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3" w:hRule="exact"/>
        </w:trPr>
        <w:tc>
          <w:tcPr>
            <w:tcW w:w="595" w:type="dxa"/>
            <w:vAlign w:val="center"/>
          </w:tcPr>
          <w:p w14:paraId="58768139">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5</w:t>
            </w:r>
          </w:p>
        </w:tc>
        <w:tc>
          <w:tcPr>
            <w:tcW w:w="2027" w:type="dxa"/>
            <w:shd w:val="clear" w:color="auto" w:fill="auto"/>
            <w:vAlign w:val="center"/>
          </w:tcPr>
          <w:p w14:paraId="3C3CD20B">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渑池县众仁康大药房(个人独资）</w:t>
            </w:r>
          </w:p>
        </w:tc>
        <w:tc>
          <w:tcPr>
            <w:tcW w:w="8073" w:type="dxa"/>
            <w:shd w:val="clear" w:color="auto" w:fill="auto"/>
            <w:vAlign w:val="center"/>
          </w:tcPr>
          <w:p w14:paraId="6B252E83">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企业名称为：渑池县众仁康大药房（个人独资）；变更住所、经营场所为：渑池县仰韶大街与韶峰路交叉口红绿灯西北角7天酒店向西20米路北第二间2号；变更经营范围为：原分类目录：第二类：6801基础外科手术器械，6815注射穿刺器械，6820普通诊察器械，6821医用电子仪器设备，6822-1医用光学器具、仪器及内窥镜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6857消毒和灭菌设备及器具，6863口腔科材料，6864医用卫生材料及敷料，6865医用缝合材料及粘合剂，6870软 件；新分类目录：第二类：07医用诊察和监护器械，09物理治疗器械，15患者承载器械，17口腔科器械，19医用康复器械，20中医器械，21医用软件，22临床检验器械</w:t>
            </w:r>
          </w:p>
        </w:tc>
        <w:tc>
          <w:tcPr>
            <w:tcW w:w="1990" w:type="dxa"/>
            <w:shd w:val="clear" w:color="auto" w:fill="auto"/>
            <w:vAlign w:val="center"/>
          </w:tcPr>
          <w:p w14:paraId="1AC753E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豫三食药监械经营备20150106号</w:t>
            </w:r>
          </w:p>
        </w:tc>
        <w:tc>
          <w:tcPr>
            <w:tcW w:w="1268" w:type="dxa"/>
            <w:shd w:val="clear" w:color="auto" w:fill="auto"/>
            <w:vAlign w:val="center"/>
          </w:tcPr>
          <w:p w14:paraId="6F50CAD1">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2025.12.8</w:t>
            </w:r>
          </w:p>
        </w:tc>
      </w:tr>
    </w:tbl>
    <w:p w14:paraId="0C7EA7EA">
      <w:pPr>
        <w:widowControl/>
        <w:spacing w:line="240" w:lineRule="exact"/>
        <w:jc w:val="both"/>
        <w:textAlignment w:val="center"/>
        <w:rPr>
          <w:rFonts w:hint="default" w:ascii="仿宋" w:hAnsi="仿宋" w:eastAsia="仿宋" w:cs="仿宋"/>
          <w:color w:val="auto"/>
          <w:kern w:val="0"/>
          <w:sz w:val="21"/>
          <w:szCs w:val="21"/>
          <w:lang w:val="en-US" w:eastAsia="zh-CN"/>
        </w:rPr>
      </w:pPr>
      <w:bookmarkStart w:id="0" w:name="_GoBack"/>
      <w:bookmarkEnd w:id="0"/>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EEB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D1F95">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2D1F95">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253"/>
    <w:rsid w:val="003941BF"/>
    <w:rsid w:val="004402B8"/>
    <w:rsid w:val="00BF154A"/>
    <w:rsid w:val="00E97530"/>
    <w:rsid w:val="00EE4099"/>
    <w:rsid w:val="016E3D65"/>
    <w:rsid w:val="02252BC4"/>
    <w:rsid w:val="02293C2F"/>
    <w:rsid w:val="035D03DF"/>
    <w:rsid w:val="04135717"/>
    <w:rsid w:val="04154D66"/>
    <w:rsid w:val="0425511D"/>
    <w:rsid w:val="051B5800"/>
    <w:rsid w:val="055B239D"/>
    <w:rsid w:val="058B2A88"/>
    <w:rsid w:val="05AA296B"/>
    <w:rsid w:val="06151E1B"/>
    <w:rsid w:val="063156C2"/>
    <w:rsid w:val="085F527F"/>
    <w:rsid w:val="087F441E"/>
    <w:rsid w:val="08811DAA"/>
    <w:rsid w:val="09DE0434"/>
    <w:rsid w:val="09DE3B35"/>
    <w:rsid w:val="0A142FEA"/>
    <w:rsid w:val="0B120A7D"/>
    <w:rsid w:val="0E5B5F42"/>
    <w:rsid w:val="0E7C45D7"/>
    <w:rsid w:val="0EC30DA8"/>
    <w:rsid w:val="0F0A01BF"/>
    <w:rsid w:val="0FC85BCD"/>
    <w:rsid w:val="0FFA0C30"/>
    <w:rsid w:val="0FFD3088"/>
    <w:rsid w:val="11AE71F2"/>
    <w:rsid w:val="14DA2705"/>
    <w:rsid w:val="15600921"/>
    <w:rsid w:val="15F8603C"/>
    <w:rsid w:val="167A7A77"/>
    <w:rsid w:val="168F577C"/>
    <w:rsid w:val="1795060C"/>
    <w:rsid w:val="186D74F8"/>
    <w:rsid w:val="1884684D"/>
    <w:rsid w:val="197A6024"/>
    <w:rsid w:val="19BF839A"/>
    <w:rsid w:val="1ADEE1AB"/>
    <w:rsid w:val="1BBE1846"/>
    <w:rsid w:val="1C872312"/>
    <w:rsid w:val="1E770703"/>
    <w:rsid w:val="1EDC62EF"/>
    <w:rsid w:val="1F1C6E22"/>
    <w:rsid w:val="1F49699D"/>
    <w:rsid w:val="1F62161B"/>
    <w:rsid w:val="200802B5"/>
    <w:rsid w:val="200D1749"/>
    <w:rsid w:val="20142F40"/>
    <w:rsid w:val="203C2B12"/>
    <w:rsid w:val="22510B57"/>
    <w:rsid w:val="22772086"/>
    <w:rsid w:val="23072F94"/>
    <w:rsid w:val="232F7D93"/>
    <w:rsid w:val="233426C8"/>
    <w:rsid w:val="235FB20B"/>
    <w:rsid w:val="2424156C"/>
    <w:rsid w:val="24D22225"/>
    <w:rsid w:val="24F721F1"/>
    <w:rsid w:val="255B7BD8"/>
    <w:rsid w:val="25F55FD4"/>
    <w:rsid w:val="26F7AA04"/>
    <w:rsid w:val="27590B09"/>
    <w:rsid w:val="27B24123"/>
    <w:rsid w:val="29154892"/>
    <w:rsid w:val="2A08249F"/>
    <w:rsid w:val="2A6E38CD"/>
    <w:rsid w:val="2BE625B9"/>
    <w:rsid w:val="2C1324B8"/>
    <w:rsid w:val="2C6C5DFD"/>
    <w:rsid w:val="2F39463A"/>
    <w:rsid w:val="2F702D3F"/>
    <w:rsid w:val="30966797"/>
    <w:rsid w:val="30BD6485"/>
    <w:rsid w:val="319444D7"/>
    <w:rsid w:val="32111053"/>
    <w:rsid w:val="32277D09"/>
    <w:rsid w:val="3336301C"/>
    <w:rsid w:val="334C1536"/>
    <w:rsid w:val="346F5EBF"/>
    <w:rsid w:val="35EC589F"/>
    <w:rsid w:val="367FD3EA"/>
    <w:rsid w:val="36F33BCF"/>
    <w:rsid w:val="371D42F6"/>
    <w:rsid w:val="3796662D"/>
    <w:rsid w:val="38697665"/>
    <w:rsid w:val="386A46AB"/>
    <w:rsid w:val="39F37210"/>
    <w:rsid w:val="3B5845C7"/>
    <w:rsid w:val="3B8570E7"/>
    <w:rsid w:val="3C0B7D99"/>
    <w:rsid w:val="3CD32B0D"/>
    <w:rsid w:val="3D7B40B6"/>
    <w:rsid w:val="3D9A65F3"/>
    <w:rsid w:val="3DE82C08"/>
    <w:rsid w:val="3E315B91"/>
    <w:rsid w:val="3EFF47E9"/>
    <w:rsid w:val="3F173811"/>
    <w:rsid w:val="3F7FE064"/>
    <w:rsid w:val="3FE63855"/>
    <w:rsid w:val="3FFCD259"/>
    <w:rsid w:val="41904034"/>
    <w:rsid w:val="41AC2832"/>
    <w:rsid w:val="42D26EB6"/>
    <w:rsid w:val="43AF8DB9"/>
    <w:rsid w:val="43CF39A6"/>
    <w:rsid w:val="44777CD5"/>
    <w:rsid w:val="44B06412"/>
    <w:rsid w:val="44D3354C"/>
    <w:rsid w:val="45263C1B"/>
    <w:rsid w:val="452D5D59"/>
    <w:rsid w:val="46AA5128"/>
    <w:rsid w:val="46B42923"/>
    <w:rsid w:val="474803F0"/>
    <w:rsid w:val="4789447D"/>
    <w:rsid w:val="478A74E1"/>
    <w:rsid w:val="4935428B"/>
    <w:rsid w:val="49675EE7"/>
    <w:rsid w:val="49A46EC1"/>
    <w:rsid w:val="4B2E0915"/>
    <w:rsid w:val="4BDF1D85"/>
    <w:rsid w:val="4D156370"/>
    <w:rsid w:val="4DF2285E"/>
    <w:rsid w:val="4E040B49"/>
    <w:rsid w:val="4F6733BA"/>
    <w:rsid w:val="4F75162A"/>
    <w:rsid w:val="4FE6034C"/>
    <w:rsid w:val="50BAD894"/>
    <w:rsid w:val="528643DA"/>
    <w:rsid w:val="535B2242"/>
    <w:rsid w:val="536075C9"/>
    <w:rsid w:val="53D15725"/>
    <w:rsid w:val="53E44CC6"/>
    <w:rsid w:val="540050AC"/>
    <w:rsid w:val="553C3671"/>
    <w:rsid w:val="55E03D8B"/>
    <w:rsid w:val="55FAC8B0"/>
    <w:rsid w:val="564F7A67"/>
    <w:rsid w:val="57CD0F30"/>
    <w:rsid w:val="59B35CC1"/>
    <w:rsid w:val="59DE2312"/>
    <w:rsid w:val="5A793286"/>
    <w:rsid w:val="5B3215FB"/>
    <w:rsid w:val="5BD13E83"/>
    <w:rsid w:val="5CED89F5"/>
    <w:rsid w:val="5D651190"/>
    <w:rsid w:val="5E0A1E0E"/>
    <w:rsid w:val="5EEC5398"/>
    <w:rsid w:val="5EEE9305"/>
    <w:rsid w:val="5F931132"/>
    <w:rsid w:val="5FEF8393"/>
    <w:rsid w:val="5FFF5E8C"/>
    <w:rsid w:val="60433E2A"/>
    <w:rsid w:val="606A51D7"/>
    <w:rsid w:val="609030EE"/>
    <w:rsid w:val="639D3872"/>
    <w:rsid w:val="63FFD750"/>
    <w:rsid w:val="653F74C5"/>
    <w:rsid w:val="67736B69"/>
    <w:rsid w:val="67763FC3"/>
    <w:rsid w:val="67925C8D"/>
    <w:rsid w:val="6948387F"/>
    <w:rsid w:val="6A026905"/>
    <w:rsid w:val="6A587B14"/>
    <w:rsid w:val="6A815868"/>
    <w:rsid w:val="6AD35183"/>
    <w:rsid w:val="6B2D32AD"/>
    <w:rsid w:val="6C3B795F"/>
    <w:rsid w:val="6C8B4717"/>
    <w:rsid w:val="6C9A3917"/>
    <w:rsid w:val="6D1E6AD2"/>
    <w:rsid w:val="6D435DE0"/>
    <w:rsid w:val="6D444618"/>
    <w:rsid w:val="6D4E1239"/>
    <w:rsid w:val="6DDB5354"/>
    <w:rsid w:val="6DE1D459"/>
    <w:rsid w:val="6DF512FC"/>
    <w:rsid w:val="6EA63B4B"/>
    <w:rsid w:val="6EFB0DAD"/>
    <w:rsid w:val="703D5BD0"/>
    <w:rsid w:val="70524820"/>
    <w:rsid w:val="70DF6DB5"/>
    <w:rsid w:val="71095E06"/>
    <w:rsid w:val="716D0201"/>
    <w:rsid w:val="7193A0B2"/>
    <w:rsid w:val="7291438C"/>
    <w:rsid w:val="72FF5853"/>
    <w:rsid w:val="735D45D4"/>
    <w:rsid w:val="74346188"/>
    <w:rsid w:val="74365BA4"/>
    <w:rsid w:val="75340566"/>
    <w:rsid w:val="75BF2F3D"/>
    <w:rsid w:val="76EB2CED"/>
    <w:rsid w:val="77FFC98C"/>
    <w:rsid w:val="781C0A05"/>
    <w:rsid w:val="792F6C89"/>
    <w:rsid w:val="798E4572"/>
    <w:rsid w:val="79931C9A"/>
    <w:rsid w:val="7A434D36"/>
    <w:rsid w:val="7A7C3984"/>
    <w:rsid w:val="7B163D33"/>
    <w:rsid w:val="7B384CEC"/>
    <w:rsid w:val="7BB06682"/>
    <w:rsid w:val="7BCF02D5"/>
    <w:rsid w:val="7BEBB01E"/>
    <w:rsid w:val="7BFD8CE7"/>
    <w:rsid w:val="7C5D23A8"/>
    <w:rsid w:val="7CEA165A"/>
    <w:rsid w:val="7D8D1544"/>
    <w:rsid w:val="7DE6319A"/>
    <w:rsid w:val="7DFF00AF"/>
    <w:rsid w:val="7E70606F"/>
    <w:rsid w:val="7E81522A"/>
    <w:rsid w:val="7E926236"/>
    <w:rsid w:val="7EF538BC"/>
    <w:rsid w:val="7EF73D40"/>
    <w:rsid w:val="7F5927AF"/>
    <w:rsid w:val="7F772142"/>
    <w:rsid w:val="7FD6FBE1"/>
    <w:rsid w:val="7FDFA3F1"/>
    <w:rsid w:val="7FE71380"/>
    <w:rsid w:val="7FEAAE7C"/>
    <w:rsid w:val="7FFF0625"/>
    <w:rsid w:val="83DD179B"/>
    <w:rsid w:val="8F332751"/>
    <w:rsid w:val="8FBA67FD"/>
    <w:rsid w:val="9ADF3D32"/>
    <w:rsid w:val="A65B9DC4"/>
    <w:rsid w:val="ABEF651A"/>
    <w:rsid w:val="ABFFE0A4"/>
    <w:rsid w:val="ACFF0E87"/>
    <w:rsid w:val="ADFE5260"/>
    <w:rsid w:val="AFE71C76"/>
    <w:rsid w:val="B17FA5C2"/>
    <w:rsid w:val="B3FE3ECD"/>
    <w:rsid w:val="B7CF3ADF"/>
    <w:rsid w:val="BA7D4577"/>
    <w:rsid w:val="BABFF36A"/>
    <w:rsid w:val="BBC6E41B"/>
    <w:rsid w:val="BF1D7B92"/>
    <w:rsid w:val="BFF77E47"/>
    <w:rsid w:val="CEDFA7C2"/>
    <w:rsid w:val="D7FB5629"/>
    <w:rsid w:val="DBBFCC70"/>
    <w:rsid w:val="DCE6FA6E"/>
    <w:rsid w:val="DE3AE06E"/>
    <w:rsid w:val="DEA7F41D"/>
    <w:rsid w:val="DEDFD399"/>
    <w:rsid w:val="EEBE7894"/>
    <w:rsid w:val="EEEF7BBA"/>
    <w:rsid w:val="EF2E72A6"/>
    <w:rsid w:val="EF3F895E"/>
    <w:rsid w:val="EFAB639A"/>
    <w:rsid w:val="EFB7DDC4"/>
    <w:rsid w:val="EFC77A2A"/>
    <w:rsid w:val="F5F84746"/>
    <w:rsid w:val="F6774097"/>
    <w:rsid w:val="F7BEAC51"/>
    <w:rsid w:val="F7DFB3A5"/>
    <w:rsid w:val="F7FF4307"/>
    <w:rsid w:val="F97F3581"/>
    <w:rsid w:val="FABF8A00"/>
    <w:rsid w:val="FAEF69F5"/>
    <w:rsid w:val="FD4D72DA"/>
    <w:rsid w:val="FD7D3884"/>
    <w:rsid w:val="FD7F039B"/>
    <w:rsid w:val="FDBA0830"/>
    <w:rsid w:val="FDBD0A71"/>
    <w:rsid w:val="FDF7B0C4"/>
    <w:rsid w:val="FDFBF383"/>
    <w:rsid w:val="FDFCBF24"/>
    <w:rsid w:val="FE7E5FFC"/>
    <w:rsid w:val="FE7F3E7A"/>
    <w:rsid w:val="FEF723F2"/>
    <w:rsid w:val="FEFE0546"/>
    <w:rsid w:val="FF4D29C9"/>
    <w:rsid w:val="FF7D3283"/>
    <w:rsid w:val="FFBA5E5E"/>
    <w:rsid w:val="FFBF5613"/>
    <w:rsid w:val="FFE7DB20"/>
    <w:rsid w:val="FFF795C6"/>
    <w:rsid w:val="FFF7A634"/>
    <w:rsid w:val="FFF922DD"/>
    <w:rsid w:val="FFFE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l-btn-icon-right"/>
    <w:basedOn w:val="8"/>
    <w:qFormat/>
    <w:uiPriority w:val="0"/>
  </w:style>
  <w:style w:type="character" w:customStyle="1" w:styleId="12">
    <w:name w:val="first-child"/>
    <w:basedOn w:val="8"/>
    <w:qFormat/>
    <w:uiPriority w:val="0"/>
  </w:style>
  <w:style w:type="character" w:customStyle="1" w:styleId="13">
    <w:name w:val="l-btn-left2"/>
    <w:basedOn w:val="8"/>
    <w:qFormat/>
    <w:uiPriority w:val="0"/>
  </w:style>
  <w:style w:type="character" w:customStyle="1" w:styleId="14">
    <w:name w:val="l-btn-left3"/>
    <w:basedOn w:val="8"/>
    <w:qFormat/>
    <w:uiPriority w:val="0"/>
  </w:style>
  <w:style w:type="character" w:customStyle="1" w:styleId="15">
    <w:name w:val="l-btn-left4"/>
    <w:basedOn w:val="8"/>
    <w:qFormat/>
    <w:uiPriority w:val="0"/>
  </w:style>
  <w:style w:type="character" w:customStyle="1" w:styleId="16">
    <w:name w:val="l-btn-left5"/>
    <w:basedOn w:val="8"/>
    <w:qFormat/>
    <w:uiPriority w:val="0"/>
  </w:style>
  <w:style w:type="character" w:customStyle="1" w:styleId="17">
    <w:name w:val="layui-layer-tabnow"/>
    <w:basedOn w:val="8"/>
    <w:qFormat/>
    <w:uiPriority w:val="0"/>
    <w:rPr>
      <w:bdr w:val="single" w:color="CCCCCC" w:sz="6" w:space="0"/>
      <w:shd w:val="clear" w:fill="FFFFFF"/>
    </w:rPr>
  </w:style>
  <w:style w:type="character" w:customStyle="1" w:styleId="18">
    <w:name w:val="l-btn-text"/>
    <w:basedOn w:val="8"/>
    <w:qFormat/>
    <w:uiPriority w:val="0"/>
    <w:rPr>
      <w:vertAlign w:val="baseline"/>
    </w:rPr>
  </w:style>
  <w:style w:type="character" w:customStyle="1" w:styleId="19">
    <w:name w:val="l-btn-icon-left"/>
    <w:basedOn w:val="8"/>
    <w:qFormat/>
    <w:uiPriority w:val="0"/>
  </w:style>
  <w:style w:type="character" w:customStyle="1" w:styleId="20">
    <w:name w:val="l-btn-empty"/>
    <w:basedOn w:val="8"/>
    <w:qFormat/>
    <w:uiPriority w:val="0"/>
  </w:style>
  <w:style w:type="character" w:customStyle="1" w:styleId="21">
    <w:name w:val="l-btn-left"/>
    <w:basedOn w:val="8"/>
    <w:qFormat/>
    <w:uiPriority w:val="0"/>
  </w:style>
  <w:style w:type="character" w:customStyle="1" w:styleId="22">
    <w:name w:val="l-btn-left1"/>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2014-11-26T20:08:00Z</dcterms:created>
  <dc:creator>lenovo097</dc:creator>
  <cp:lastModifiedBy>kylin</cp:lastModifiedBy>
  <cp:lastPrinted>2021-12-29T16:48:00Z</cp:lastPrinted>
  <dcterms:modified xsi:type="dcterms:W3CDTF">2025-12-12T16:42:53Z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8CE77373C7114634AA5898BC2686968C</vt:lpwstr>
  </property>
</Properties>
</file>