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5A47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三门峡市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市场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监督管理局</w:t>
      </w:r>
    </w:p>
    <w:p w14:paraId="4ACA1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《医疗器械经营许可证》行政许可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注销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公告（20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444444"/>
          <w:spacing w:val="0"/>
          <w:kern w:val="0"/>
          <w:sz w:val="44"/>
          <w:szCs w:val="44"/>
          <w:shd w:val="clear" w:fill="FFFFFF"/>
          <w:lang w:val="en-US" w:eastAsia="zh-CN" w:bidi="ar"/>
        </w:rPr>
        <w:br w:type="textWrapping"/>
      </w:r>
    </w:p>
    <w:p w14:paraId="61184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 w:firstLine="640" w:firstLineChars="200"/>
        <w:jc w:val="lef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义马市济仁堂医药连锁有限公司、河南宜致大药房有限公司灵宝时代广场店两家企业主动提出</w:t>
      </w:r>
      <w:r>
        <w:rPr>
          <w:rFonts w:hint="default" w:ascii="文星仿宋" w:hAnsi="文星仿宋" w:eastAsia="文星仿宋"/>
          <w:sz w:val="32"/>
          <w:szCs w:val="32"/>
          <w:lang w:val="en-US" w:eastAsia="zh-CN"/>
        </w:rPr>
        <w:t>申请</w:t>
      </w: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注销《医疗器械经营许可证》（许可证编号分别为：豫三食药监械经营许20190062号、豫三食药监械经营许20210096号）。</w:t>
      </w:r>
      <w:r>
        <w:rPr>
          <w:rFonts w:hint="default" w:ascii="文星仿宋" w:hAnsi="文星仿宋" w:eastAsia="文星仿宋"/>
          <w:sz w:val="32"/>
          <w:szCs w:val="32"/>
          <w:lang w:val="en-US" w:eastAsia="zh-CN"/>
        </w:rPr>
        <w:t>根据《中华人民共和国行政许可法》</w:t>
      </w: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第七十条、</w:t>
      </w:r>
      <w:r>
        <w:rPr>
          <w:rFonts w:hint="default" w:ascii="文星仿宋" w:hAnsi="文星仿宋" w:eastAsia="文星仿宋"/>
          <w:sz w:val="32"/>
          <w:szCs w:val="32"/>
          <w:lang w:val="en-US" w:eastAsia="zh-CN"/>
        </w:rPr>
        <w:t>《</w:t>
      </w: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医疗器械经营监督管理办法</w:t>
      </w:r>
      <w:r>
        <w:rPr>
          <w:rFonts w:hint="default" w:ascii="文星仿宋" w:hAnsi="文星仿宋" w:eastAsia="文星仿宋"/>
          <w:sz w:val="32"/>
          <w:szCs w:val="32"/>
          <w:lang w:val="en-US" w:eastAsia="zh-CN"/>
        </w:rPr>
        <w:t>》第二十条的规定</w:t>
      </w: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>，决定注销两家企业的《医疗器械经营许可证》（内容见附表），现予以公示。</w:t>
      </w:r>
    </w:p>
    <w:p w14:paraId="06EEA6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3A657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right"/>
        <w:textAlignment w:val="auto"/>
        <w:outlineLvl w:val="9"/>
        <w:rPr>
          <w:rFonts w:hint="eastAsia" w:ascii="文星仿宋" w:hAnsi="文星仿宋" w:eastAsia="文星仿宋"/>
          <w:sz w:val="32"/>
          <w:szCs w:val="32"/>
          <w:lang w:val="en-US" w:eastAsia="zh-CN"/>
        </w:rPr>
      </w:pPr>
    </w:p>
    <w:p w14:paraId="2E922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right="0" w:rightChars="0"/>
        <w:jc w:val="both"/>
        <w:textAlignment w:val="auto"/>
        <w:outlineLvl w:val="9"/>
        <w:rPr>
          <w:rFonts w:hint="default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文星仿宋" w:hAnsi="文星仿宋" w:eastAsia="文星仿宋"/>
          <w:sz w:val="32"/>
          <w:szCs w:val="32"/>
          <w:lang w:val="en-US" w:eastAsia="zh-CN"/>
        </w:rPr>
        <w:t xml:space="preserve">                                                                    2025年11月20日</w:t>
      </w:r>
    </w:p>
    <w:p w14:paraId="77EA6B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44358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17253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2E75E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B9026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22812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11B5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F73E5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CC8C4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/>
        <w:jc w:val="both"/>
        <w:textAlignment w:val="auto"/>
        <w:outlineLvl w:val="9"/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文星仿宋" w:hAnsi="文星仿宋" w:eastAsia="文星仿宋" w:cs="文星仿宋"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附表：</w:t>
      </w:r>
    </w:p>
    <w:tbl>
      <w:tblPr>
        <w:tblStyle w:val="3"/>
        <w:tblW w:w="1489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090"/>
        <w:gridCol w:w="791"/>
        <w:gridCol w:w="954"/>
        <w:gridCol w:w="791"/>
        <w:gridCol w:w="1323"/>
        <w:gridCol w:w="1759"/>
        <w:gridCol w:w="1541"/>
        <w:gridCol w:w="1704"/>
        <w:gridCol w:w="2190"/>
        <w:gridCol w:w="2240"/>
      </w:tblGrid>
      <w:tr w14:paraId="21C90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509" w:type="dxa"/>
            <w:vAlign w:val="center"/>
          </w:tcPr>
          <w:p w14:paraId="5482697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090" w:type="dxa"/>
            <w:vAlign w:val="center"/>
          </w:tcPr>
          <w:p w14:paraId="1A6640A1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791" w:type="dxa"/>
            <w:vAlign w:val="center"/>
          </w:tcPr>
          <w:p w14:paraId="24156E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954" w:type="dxa"/>
            <w:vAlign w:val="center"/>
          </w:tcPr>
          <w:p w14:paraId="4B1FBF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企业负责人</w:t>
            </w:r>
          </w:p>
        </w:tc>
        <w:tc>
          <w:tcPr>
            <w:tcW w:w="791" w:type="dxa"/>
            <w:vAlign w:val="center"/>
          </w:tcPr>
          <w:p w14:paraId="676E7A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  <w:t>经营方式</w:t>
            </w:r>
          </w:p>
        </w:tc>
        <w:tc>
          <w:tcPr>
            <w:tcW w:w="1323" w:type="dxa"/>
            <w:vAlign w:val="center"/>
          </w:tcPr>
          <w:p w14:paraId="6D94AB1B">
            <w:pPr>
              <w:ind w:firstLine="211" w:firstLineChars="100"/>
              <w:jc w:val="center"/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住所</w:t>
            </w:r>
          </w:p>
        </w:tc>
        <w:tc>
          <w:tcPr>
            <w:tcW w:w="1759" w:type="dxa"/>
            <w:vAlign w:val="center"/>
          </w:tcPr>
          <w:p w14:paraId="25A806B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541" w:type="dxa"/>
            <w:vAlign w:val="center"/>
          </w:tcPr>
          <w:p w14:paraId="1FDA351A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仓库地址</w:t>
            </w:r>
          </w:p>
        </w:tc>
        <w:tc>
          <w:tcPr>
            <w:tcW w:w="1704" w:type="dxa"/>
            <w:vAlign w:val="center"/>
          </w:tcPr>
          <w:p w14:paraId="500CF1FB">
            <w:pPr>
              <w:jc w:val="center"/>
              <w:rPr>
                <w:rFonts w:hint="eastAsia" w:ascii="文星仿宋" w:hAnsi="文星仿宋" w:eastAsia="文星仿宋" w:cs="文星仿宋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许可证编号</w:t>
            </w:r>
          </w:p>
        </w:tc>
        <w:tc>
          <w:tcPr>
            <w:tcW w:w="2190" w:type="dxa"/>
            <w:vAlign w:val="center"/>
          </w:tcPr>
          <w:p w14:paraId="5109D54C">
            <w:pPr>
              <w:jc w:val="center"/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许可证有限期至</w:t>
            </w:r>
          </w:p>
        </w:tc>
        <w:tc>
          <w:tcPr>
            <w:tcW w:w="2240" w:type="dxa"/>
            <w:vAlign w:val="center"/>
          </w:tcPr>
          <w:p w14:paraId="438D199F">
            <w:pPr>
              <w:ind w:firstLine="211" w:firstLineChars="100"/>
              <w:jc w:val="center"/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</w:pPr>
            <w:r>
              <w:rPr>
                <w:rStyle w:val="7"/>
                <w:rFonts w:hint="eastAsia" w:ascii="文星仿宋" w:hAnsi="文星仿宋" w:eastAsia="文星仿宋" w:cs="文星仿宋"/>
                <w:b/>
                <w:bCs/>
                <w:i w:val="0"/>
                <w:color w:val="000000"/>
                <w:sz w:val="21"/>
                <w:szCs w:val="21"/>
                <w:lang w:val="en-US" w:eastAsia="zh-CN" w:bidi="ar"/>
              </w:rPr>
              <w:t>注销日期</w:t>
            </w:r>
          </w:p>
        </w:tc>
      </w:tr>
      <w:tr w14:paraId="61519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</w:trPr>
        <w:tc>
          <w:tcPr>
            <w:tcW w:w="509" w:type="dxa"/>
            <w:vAlign w:val="center"/>
          </w:tcPr>
          <w:p w14:paraId="52F68CA9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90" w:type="dxa"/>
            <w:vAlign w:val="center"/>
          </w:tcPr>
          <w:p w14:paraId="27734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义马市济仁堂医药连锁有限公司</w:t>
            </w:r>
          </w:p>
        </w:tc>
        <w:tc>
          <w:tcPr>
            <w:tcW w:w="791" w:type="dxa"/>
            <w:vAlign w:val="center"/>
          </w:tcPr>
          <w:p w14:paraId="2F732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付花丽</w:t>
            </w:r>
          </w:p>
        </w:tc>
        <w:tc>
          <w:tcPr>
            <w:tcW w:w="954" w:type="dxa"/>
            <w:vAlign w:val="center"/>
          </w:tcPr>
          <w:p w14:paraId="776D12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付花丽</w:t>
            </w:r>
          </w:p>
        </w:tc>
        <w:tc>
          <w:tcPr>
            <w:tcW w:w="791" w:type="dxa"/>
            <w:vAlign w:val="center"/>
          </w:tcPr>
          <w:p w14:paraId="08C167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批零兼营</w:t>
            </w:r>
          </w:p>
        </w:tc>
        <w:tc>
          <w:tcPr>
            <w:tcW w:w="1323" w:type="dxa"/>
            <w:vAlign w:val="center"/>
          </w:tcPr>
          <w:p w14:paraId="38F7D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河南省三门峡市义马市千秋路西段27号</w:t>
            </w:r>
          </w:p>
        </w:tc>
        <w:tc>
          <w:tcPr>
            <w:tcW w:w="1759" w:type="dxa"/>
            <w:vAlign w:val="center"/>
          </w:tcPr>
          <w:p w14:paraId="15E38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河南省三门峡市义马市千秋路西段27号</w:t>
            </w:r>
          </w:p>
        </w:tc>
        <w:tc>
          <w:tcPr>
            <w:tcW w:w="1541" w:type="dxa"/>
            <w:vAlign w:val="center"/>
          </w:tcPr>
          <w:p w14:paraId="7EECD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河南省三门峡市义马市珠江路与子章街交叉口东50米路南义马市济仁堂医药连锁有限公司香山街店三楼</w:t>
            </w:r>
          </w:p>
        </w:tc>
        <w:tc>
          <w:tcPr>
            <w:tcW w:w="1704" w:type="dxa"/>
            <w:vAlign w:val="center"/>
          </w:tcPr>
          <w:p w14:paraId="0C85A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豫三食药监械经营许20190062号</w:t>
            </w:r>
          </w:p>
        </w:tc>
        <w:tc>
          <w:tcPr>
            <w:tcW w:w="2190" w:type="dxa"/>
            <w:vAlign w:val="center"/>
          </w:tcPr>
          <w:p w14:paraId="76FCC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2029年05月28日</w:t>
            </w:r>
          </w:p>
        </w:tc>
        <w:tc>
          <w:tcPr>
            <w:tcW w:w="2240" w:type="dxa"/>
            <w:vAlign w:val="center"/>
          </w:tcPr>
          <w:p w14:paraId="14DD6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2025年11月20日</w:t>
            </w:r>
          </w:p>
        </w:tc>
      </w:tr>
      <w:tr w14:paraId="25FA1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509" w:type="dxa"/>
            <w:vAlign w:val="center"/>
          </w:tcPr>
          <w:p w14:paraId="17E3CA16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90" w:type="dxa"/>
            <w:vAlign w:val="center"/>
          </w:tcPr>
          <w:p w14:paraId="4832B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河南宜致大药房有限公司灵宝时代广场店</w:t>
            </w:r>
          </w:p>
        </w:tc>
        <w:tc>
          <w:tcPr>
            <w:tcW w:w="791" w:type="dxa"/>
            <w:vAlign w:val="center"/>
          </w:tcPr>
          <w:p w14:paraId="6FD86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954" w:type="dxa"/>
            <w:vAlign w:val="center"/>
          </w:tcPr>
          <w:p w14:paraId="1EB031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南晓晓</w:t>
            </w:r>
          </w:p>
        </w:tc>
        <w:tc>
          <w:tcPr>
            <w:tcW w:w="791" w:type="dxa"/>
            <w:vAlign w:val="center"/>
          </w:tcPr>
          <w:p w14:paraId="2B5471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零售</w:t>
            </w:r>
          </w:p>
        </w:tc>
        <w:tc>
          <w:tcPr>
            <w:tcW w:w="1323" w:type="dxa"/>
            <w:vAlign w:val="center"/>
          </w:tcPr>
          <w:p w14:paraId="703F1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59" w:type="dxa"/>
            <w:vAlign w:val="center"/>
          </w:tcPr>
          <w:p w14:paraId="743A5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河南省三门峡市灵宝市尹庄镇长安路与函谷路交叉口</w:t>
            </w:r>
          </w:p>
        </w:tc>
        <w:tc>
          <w:tcPr>
            <w:tcW w:w="1541" w:type="dxa"/>
            <w:vAlign w:val="center"/>
          </w:tcPr>
          <w:p w14:paraId="29F2AA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1704" w:type="dxa"/>
            <w:vAlign w:val="center"/>
          </w:tcPr>
          <w:p w14:paraId="49B41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豫三食药监械经营许20210096号</w:t>
            </w:r>
          </w:p>
        </w:tc>
        <w:tc>
          <w:tcPr>
            <w:tcW w:w="2190" w:type="dxa"/>
            <w:vAlign w:val="center"/>
          </w:tcPr>
          <w:p w14:paraId="2DE207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2026年08月10日</w:t>
            </w:r>
          </w:p>
        </w:tc>
        <w:tc>
          <w:tcPr>
            <w:tcW w:w="2240" w:type="dxa"/>
            <w:vAlign w:val="center"/>
          </w:tcPr>
          <w:p w14:paraId="5515E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2025年11月20日</w:t>
            </w:r>
          </w:p>
        </w:tc>
      </w:tr>
    </w:tbl>
    <w:p w14:paraId="7460E587"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仿宋">
    <w:altName w:val="方正仿宋_GBK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YWE3ODBjNmFlOGM3NzIyZDlhZjNkNTU5NzA0NjEifQ=="/>
  </w:docVars>
  <w:rsids>
    <w:rsidRoot w:val="00000000"/>
    <w:rsid w:val="066669E3"/>
    <w:rsid w:val="07FF1371"/>
    <w:rsid w:val="082D63F6"/>
    <w:rsid w:val="13A05002"/>
    <w:rsid w:val="1DD65C73"/>
    <w:rsid w:val="1FFF252C"/>
    <w:rsid w:val="222A213F"/>
    <w:rsid w:val="2AFE5A7E"/>
    <w:rsid w:val="2D6B5D33"/>
    <w:rsid w:val="33C05FC5"/>
    <w:rsid w:val="378361DD"/>
    <w:rsid w:val="3AE075DE"/>
    <w:rsid w:val="3DF80EEB"/>
    <w:rsid w:val="47E30028"/>
    <w:rsid w:val="4A5067BE"/>
    <w:rsid w:val="52F54C6C"/>
    <w:rsid w:val="60A7445C"/>
    <w:rsid w:val="62BC6ADF"/>
    <w:rsid w:val="6A11530A"/>
    <w:rsid w:val="6AD20FFC"/>
    <w:rsid w:val="6F8151A6"/>
    <w:rsid w:val="72970F69"/>
    <w:rsid w:val="72DF5E78"/>
    <w:rsid w:val="7A381FAD"/>
    <w:rsid w:val="7F4F134B"/>
    <w:rsid w:val="9FF70F42"/>
    <w:rsid w:val="D96F421D"/>
    <w:rsid w:val="DF991F00"/>
    <w:rsid w:val="F6452A72"/>
    <w:rsid w:val="F7F6D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FollowedHyperlink"/>
    <w:basedOn w:val="4"/>
    <w:qFormat/>
    <w:uiPriority w:val="0"/>
    <w:rPr>
      <w:color w:val="800080"/>
      <w:u w:val="singl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font3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8">
    <w:name w:val="font11"/>
    <w:basedOn w:val="4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9">
    <w:name w:val="l-btn-icon-right"/>
    <w:basedOn w:val="4"/>
    <w:qFormat/>
    <w:uiPriority w:val="0"/>
  </w:style>
  <w:style w:type="character" w:customStyle="1" w:styleId="10">
    <w:name w:val="l-btn-text"/>
    <w:basedOn w:val="4"/>
    <w:qFormat/>
    <w:uiPriority w:val="0"/>
    <w:rPr>
      <w:vertAlign w:val="baseline"/>
    </w:rPr>
  </w:style>
  <w:style w:type="character" w:customStyle="1" w:styleId="11">
    <w:name w:val="l-btn-left"/>
    <w:basedOn w:val="4"/>
    <w:qFormat/>
    <w:uiPriority w:val="0"/>
  </w:style>
  <w:style w:type="character" w:customStyle="1" w:styleId="12">
    <w:name w:val="l-btn-left1"/>
    <w:basedOn w:val="4"/>
    <w:qFormat/>
    <w:uiPriority w:val="0"/>
  </w:style>
  <w:style w:type="character" w:customStyle="1" w:styleId="13">
    <w:name w:val="l-btn-left2"/>
    <w:basedOn w:val="4"/>
    <w:qFormat/>
    <w:uiPriority w:val="0"/>
  </w:style>
  <w:style w:type="character" w:customStyle="1" w:styleId="14">
    <w:name w:val="l-btn-left3"/>
    <w:basedOn w:val="4"/>
    <w:qFormat/>
    <w:uiPriority w:val="0"/>
  </w:style>
  <w:style w:type="character" w:customStyle="1" w:styleId="15">
    <w:name w:val="layui-layer-tabnow"/>
    <w:basedOn w:val="4"/>
    <w:qFormat/>
    <w:uiPriority w:val="0"/>
    <w:rPr>
      <w:bdr w:val="single" w:color="CCCCCC" w:sz="6" w:space="0"/>
      <w:shd w:val="clear" w:fill="FFFFFF"/>
    </w:rPr>
  </w:style>
  <w:style w:type="character" w:customStyle="1" w:styleId="16">
    <w:name w:val="l-btn-icon-left"/>
    <w:basedOn w:val="4"/>
    <w:qFormat/>
    <w:uiPriority w:val="0"/>
  </w:style>
  <w:style w:type="character" w:customStyle="1" w:styleId="17">
    <w:name w:val="l-btn-empty"/>
    <w:basedOn w:val="4"/>
    <w:qFormat/>
    <w:uiPriority w:val="0"/>
  </w:style>
  <w:style w:type="character" w:customStyle="1" w:styleId="18">
    <w:name w:val="first-child"/>
    <w:basedOn w:val="4"/>
    <w:qFormat/>
    <w:uiPriority w:val="0"/>
  </w:style>
  <w:style w:type="character" w:customStyle="1" w:styleId="19">
    <w:name w:val="l-btn-left4"/>
    <w:basedOn w:val="4"/>
    <w:qFormat/>
    <w:uiPriority w:val="0"/>
  </w:style>
  <w:style w:type="character" w:customStyle="1" w:styleId="20">
    <w:name w:val="l-btn-left5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659</Characters>
  <Lines>0</Lines>
  <Paragraphs>0</Paragraphs>
  <TotalTime>8</TotalTime>
  <ScaleCrop>false</ScaleCrop>
  <LinksUpToDate>false</LinksUpToDate>
  <CharactersWithSpaces>668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lenovo097</dc:creator>
  <cp:lastModifiedBy>kylin</cp:lastModifiedBy>
  <dcterms:modified xsi:type="dcterms:W3CDTF">2025-11-21T15:13:05Z</dcterms:modified>
  <dc:title>三门峡市市场监督管理局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08A48E0C886448D59BD8C0AD4438AF1A_12</vt:lpwstr>
  </property>
</Properties>
</file>