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
        </w:rPr>
        <w:t>1</w:t>
      </w:r>
      <w:r>
        <w:rPr>
          <w:rFonts w:hint="default" w:ascii="文星标宋" w:hAnsi="文星标宋" w:eastAsia="文星标宋" w:cs="文星标宋"/>
          <w:sz w:val="44"/>
          <w:szCs w:val="44"/>
          <w:lang w:val="en" w:eastAsia="zh-CN"/>
        </w:rPr>
        <w:t>4</w:t>
      </w:r>
      <w:r>
        <w:rPr>
          <w:rFonts w:hint="eastAsia" w:ascii="文星标宋" w:hAnsi="文星标宋" w:eastAsia="文星标宋" w:cs="文星标宋"/>
          <w:sz w:val="44"/>
          <w:szCs w:val="44"/>
        </w:rPr>
        <w:t>号）</w:t>
      </w:r>
    </w:p>
    <w:p>
      <w:pPr>
        <w:ind w:left="638" w:leftChars="304" w:firstLine="640" w:firstLineChars="200"/>
        <w:rPr>
          <w:rFonts w:hint="eastAsia" w:ascii="文星仿宋" w:hAnsi="文星仿宋" w:eastAsia="文星仿宋" w:cs="文星仿宋"/>
          <w:sz w:val="32"/>
          <w:szCs w:val="32"/>
          <w:lang w:val="en-US" w:eastAsia="zh-CN"/>
        </w:rPr>
      </w:pPr>
    </w:p>
    <w:p>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根据《医疗器械监督管理条例》、《医疗器械经营监督管理办法》等相关规定，卢氏县众生医药零售连锁有限公司金色华庭店等</w:t>
      </w:r>
      <w:r>
        <w:rPr>
          <w:rFonts w:hint="default" w:ascii="文星仿宋" w:hAnsi="文星仿宋" w:eastAsia="文星仿宋" w:cs="文星仿宋"/>
          <w:sz w:val="32"/>
          <w:szCs w:val="32"/>
          <w:lang w:val="en" w:eastAsia="zh-CN"/>
        </w:rPr>
        <w:t>7</w:t>
      </w:r>
      <w:r>
        <w:rPr>
          <w:rFonts w:hint="eastAsia" w:ascii="文星仿宋" w:hAnsi="文星仿宋" w:eastAsia="文星仿宋" w:cs="文星仿宋"/>
          <w:sz w:val="32"/>
          <w:szCs w:val="32"/>
          <w:lang w:val="en-US" w:eastAsia="zh-CN"/>
        </w:rPr>
        <w:t>家企业申请第二类医疗器械经营备案，经形式审查，材料齐全，予以备案(详见附件)。现予以公示，请社会各界监督。</w:t>
      </w:r>
    </w:p>
    <w:p>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p>
    <w:p>
      <w:pPr>
        <w:ind w:firstLine="640" w:firstLineChars="200"/>
        <w:rPr>
          <w:rFonts w:ascii="文星仿宋" w:hAnsi="文星仿宋" w:eastAsia="文星仿宋" w:cs="文星仿宋"/>
          <w:sz w:val="32"/>
          <w:szCs w:val="32"/>
        </w:rPr>
      </w:pPr>
    </w:p>
    <w:p>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5</w:t>
      </w:r>
      <w:r>
        <w:rPr>
          <w:rFonts w:ascii="文星仿宋" w:hAnsi="文星仿宋" w:eastAsia="文星仿宋" w:cs="文星仿宋"/>
          <w:sz w:val="32"/>
          <w:szCs w:val="32"/>
        </w:rPr>
        <w:t>年</w:t>
      </w:r>
      <w:r>
        <w:rPr>
          <w:rFonts w:hint="default" w:ascii="文星仿宋" w:hAnsi="文星仿宋" w:eastAsia="文星仿宋" w:cs="文星仿宋"/>
          <w:sz w:val="32"/>
          <w:szCs w:val="32"/>
          <w:lang w:val="en" w:eastAsia="zh-CN"/>
        </w:rPr>
        <w:t>9</w:t>
      </w:r>
      <w:r>
        <w:rPr>
          <w:rFonts w:ascii="文星仿宋" w:hAnsi="文星仿宋" w:eastAsia="文星仿宋" w:cs="文星仿宋"/>
          <w:sz w:val="32"/>
          <w:szCs w:val="32"/>
        </w:rPr>
        <w:t>月</w:t>
      </w:r>
      <w:r>
        <w:rPr>
          <w:rFonts w:hint="default" w:ascii="文星仿宋" w:hAnsi="文星仿宋" w:eastAsia="文星仿宋" w:cs="文星仿宋"/>
          <w:sz w:val="32"/>
          <w:szCs w:val="32"/>
          <w:lang w:val="en" w:eastAsia="zh-CN"/>
        </w:rPr>
        <w:t>18</w:t>
      </w:r>
      <w:r>
        <w:rPr>
          <w:rFonts w:ascii="文星仿宋" w:hAnsi="文星仿宋" w:eastAsia="文星仿宋" w:cs="文星仿宋"/>
          <w:sz w:val="32"/>
          <w:szCs w:val="32"/>
        </w:rPr>
        <w:t>日</w:t>
      </w:r>
    </w:p>
    <w:p>
      <w:pPr>
        <w:rPr>
          <w:rFonts w:ascii="文星仿宋" w:hAnsi="文星仿宋" w:eastAsia="文星仿宋" w:cs="文星仿宋"/>
          <w:sz w:val="84"/>
          <w:szCs w:val="84"/>
        </w:rPr>
      </w:pPr>
    </w:p>
    <w:p>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625" w:tblpY="222"/>
        <w:tblOverlap w:val="never"/>
        <w:tblW w:w="13823" w:type="dxa"/>
        <w:tblInd w:w="0" w:type="dxa"/>
        <w:tblLayout w:type="fixed"/>
        <w:tblCellMar>
          <w:top w:w="15" w:type="dxa"/>
          <w:left w:w="15" w:type="dxa"/>
          <w:bottom w:w="15" w:type="dxa"/>
          <w:right w:w="15" w:type="dxa"/>
        </w:tblCellMar>
      </w:tblPr>
      <w:tblGrid>
        <w:gridCol w:w="330"/>
        <w:gridCol w:w="973"/>
        <w:gridCol w:w="715"/>
        <w:gridCol w:w="688"/>
        <w:gridCol w:w="388"/>
        <w:gridCol w:w="1210"/>
        <w:gridCol w:w="1275"/>
        <w:gridCol w:w="1281"/>
        <w:gridCol w:w="5238"/>
        <w:gridCol w:w="1125"/>
        <w:gridCol w:w="600"/>
      </w:tblGrid>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序号</w:t>
            </w:r>
          </w:p>
        </w:tc>
        <w:tc>
          <w:tcPr>
            <w:tcW w:w="9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法人</w:t>
            </w:r>
          </w:p>
        </w:tc>
        <w:tc>
          <w:tcPr>
            <w:tcW w:w="6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企业负责人</w:t>
            </w:r>
          </w:p>
        </w:tc>
        <w:tc>
          <w:tcPr>
            <w:tcW w:w="3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经营方式</w:t>
            </w:r>
          </w:p>
        </w:tc>
        <w:tc>
          <w:tcPr>
            <w:tcW w:w="1210" w:type="dxa"/>
            <w:tcBorders>
              <w:top w:val="single" w:color="000000" w:sz="4" w:space="0"/>
              <w:left w:val="single" w:color="000000" w:sz="4" w:space="0"/>
              <w:bottom w:val="single" w:color="000000" w:sz="4" w:space="0"/>
              <w:right w:val="single" w:color="auto"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住所</w:t>
            </w:r>
          </w:p>
        </w:tc>
        <w:tc>
          <w:tcPr>
            <w:tcW w:w="1275"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经营场所</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库房地址</w:t>
            </w:r>
          </w:p>
        </w:tc>
        <w:tc>
          <w:tcPr>
            <w:tcW w:w="52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经营范围</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备案凭证编号</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备案日期</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 w:eastAsia="zh-CN" w:bidi="ar"/>
              </w:rPr>
            </w:pPr>
            <w:r>
              <w:rPr>
                <w:rFonts w:hint="eastAsia" w:ascii="CESI仿宋-GB2312" w:hAnsi="CESI仿宋-GB2312" w:eastAsia="CESI仿宋-GB2312" w:cs="CESI仿宋-GB2312"/>
                <w:i w:val="0"/>
                <w:color w:val="000000"/>
                <w:kern w:val="0"/>
                <w:sz w:val="21"/>
                <w:szCs w:val="21"/>
                <w:u w:val="none"/>
                <w:lang w:val="en" w:eastAsia="zh-CN" w:bidi="ar"/>
              </w:rPr>
              <w:t>1</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卢氏县众生医药零售连锁有限公司金色华庭店</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王杭丽</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河南省三门峡市卢氏县城关镇金色家园小区10号楼1楼6号门面</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6802，6803，6804，6805，6806，6807，6808，6809，6810，6812，6813，6815，6816，6820，6821，6822，6823，6824，6825，6826，6827，6840临床检验分析仪器及诊断试剂（诊断试剂不需低温冷藏运输贮存），6841，6854，6855，6856，6857，6858，6863，6864，6865，6866，6870；新分类目录：第二类：01，02，03，04，07，08，09，10，11，12，14，15，16，17，18，19，20，21，22</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豫三药监械经营备20250057号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2025.9.8</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kern w:val="0"/>
                <w:sz w:val="21"/>
                <w:szCs w:val="21"/>
                <w:u w:val="none"/>
                <w:lang w:val="en" w:eastAsia="zh-CN" w:bidi="ar"/>
              </w:rPr>
            </w:pPr>
            <w:r>
              <w:rPr>
                <w:rFonts w:hint="eastAsia" w:ascii="CESI仿宋-GB2312" w:hAnsi="CESI仿宋-GB2312" w:eastAsia="CESI仿宋-GB2312" w:cs="CESI仿宋-GB2312"/>
                <w:i w:val="0"/>
                <w:color w:val="000000"/>
                <w:kern w:val="0"/>
                <w:sz w:val="21"/>
                <w:szCs w:val="21"/>
                <w:u w:val="none"/>
                <w:lang w:val="en" w:eastAsia="zh-CN" w:bidi="ar"/>
              </w:rPr>
              <w:t>2</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义马市萌瞳视佳视光科技有限公司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刘玉霞</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刘玉霞</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河南省三门峡市义马市千秋路街道怡苑小区一号楼下2号</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河南省三门峡市义马市千秋路街道怡苑小区一号楼下2号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6820普通诊察器械，6821医用电子仪器设备，6822医用光学器具、仪器及内窥镜设备（6822-1除外），6825医用高频仪器设备，6864医用卫生材料及敷料；新分类目录：第二类：16眼科器械，19医用康复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豫三药监械经营备20250058号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3</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三门峡裕康医疗器械经营部（个人独资）</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张亚永</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河南省三门峡市卢氏县东明镇翰林路住建局对面5号</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河南省三门峡市卢氏县东明镇翰林路住建局对面5号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6801，6802，6803，6804，6805，6806，6807，6808，6809，6810，6812，6813，6815，6816，6820，6822，6823，6824，6825，6826，6827，6828，6830，6831，6832，6833，6834，6840临床检验分析仪器及诊断试剂（诊断试剂不需低温冷藏运输贮存），6841，6845，6846，6854，6855，6856，6857，6858，6863，6864，6865，6866，6870，6877；新分类目录：第二类：01，02，03，04，05，06，07，08，09，10，11，12，14，15，16，17，18，19，20，21，22</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豫三药监械经营备20250059号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4</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河南知梵商贸有限公司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王晓晓</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岳明阳</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河南省三门峡市经济开发区分陕路与北环路交叉口开发区双创园B座403b</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河南省三门峡市经济开发区分陕路与北环路交叉口开发区双创园B座403b</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6816烧伤(整形)科手术器械，6820普通诊察器械，6821医用电子仪器设备，6822医用光学器具、仪器及内窥镜设备（6822-1除外），6823医用超声仪器及有关设备，6824医用激光仪器设备，6825医用高频仪器设备，6826物理治疗及康复设备，6828医用磁共振设备，6834医用射线防护用品、装置，6841医用化验和基础设备器具，6864医用卫生材料及敷料，6865医用缝合材料及粘合剂；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 眼科器械，17日腔科器械，18妇产科、辅助生殖和避孕器械，19医用康复器械，20中医器械，21医用软件，22 临床检验器械。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豫三药监械经营备20250060号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5</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河南宜致大药房有限公司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南晓晓</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河南省三门峡市湖滨区会兴街道崤槐大道与圆通路交叉口西北角华为物流园2号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6801，6802，6803，6804，6805，6806，6807，6808，6809，6810，6812，6813，6815，6816，6820，6821，6822，6823，6824，6825，6826，6827，6828，6830，6831，6832，6833，6834，6840临床检验分析仪器及诊断试剂（诊断试剂不需低温冷藏运输贮存），6841，6845，6846，6854，6855，6856，6857，6858，6863，6864，6865，6866，6870；新分类目录：01，02，03，04，05，06，07，08，09，10，11，12，14，15，16，17，18，19，20，21，22</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豫三药监械经营备20250061号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2025.9.10</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6</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000000"/>
                <w:kern w:val="0"/>
                <w:sz w:val="21"/>
                <w:szCs w:val="21"/>
                <w:u w:val="none"/>
                <w:lang w:val="en-US" w:eastAsia="zh-CN" w:bidi="ar"/>
              </w:rPr>
              <w:t>三门峡瞳悦视光科技有限公司</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建军武</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段会艳</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河南省三门峡市湖滨区虢国路二街坊（铂景湾）1#1层01号</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河南省三门峡市湖滨区虢国路二街坊（铂景湾）1#1层01号</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w:t>
            </w:r>
            <w:bookmarkStart w:id="0" w:name="_GoBack"/>
            <w:bookmarkEnd w:id="0"/>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原分类目录：第二类：6821医用电子仪器设备，6822医用光学器具、仪器及内窥镜设备（6822-1除外）；新分类目录：第二类：09物理治疗器械，16眼科器械，19医用康复器械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豫三药监械经营备20250062号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2025.9.18</w:t>
            </w:r>
          </w:p>
        </w:tc>
      </w:tr>
      <w:tr>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000000"/>
                <w:kern w:val="0"/>
                <w:sz w:val="21"/>
                <w:szCs w:val="21"/>
                <w:u w:val="none"/>
                <w:lang w:val="en" w:eastAsia="zh-CN" w:bidi="ar"/>
              </w:rPr>
            </w:pPr>
            <w:r>
              <w:rPr>
                <w:rFonts w:hint="default" w:ascii="CESI仿宋-GB2312" w:hAnsi="CESI仿宋-GB2312" w:eastAsia="CESI仿宋-GB2312" w:cs="CESI仿宋-GB2312"/>
                <w:i w:val="0"/>
                <w:color w:val="000000"/>
                <w:kern w:val="0"/>
                <w:sz w:val="21"/>
                <w:szCs w:val="21"/>
                <w:u w:val="none"/>
                <w:lang w:val="en" w:eastAsia="zh-CN" w:bidi="ar"/>
              </w:rPr>
              <w:t>7</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三门峡沅沐沁百货店（个人独资）</w:t>
            </w:r>
          </w:p>
        </w:tc>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王帅康</w:t>
            </w:r>
          </w:p>
        </w:tc>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王帅康</w:t>
            </w:r>
          </w:p>
        </w:tc>
        <w:tc>
          <w:tcPr>
            <w:tcW w:w="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零售</w:t>
            </w:r>
          </w:p>
        </w:tc>
        <w:tc>
          <w:tcPr>
            <w:tcW w:w="121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河南省三门峡市湖滨区黄河路海洋新天域商铺北楼1-2层0105</w:t>
            </w:r>
          </w:p>
        </w:tc>
        <w:tc>
          <w:tcPr>
            <w:tcW w:w="127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河南省三门峡市湖滨区黄河路海洋新天域商铺北楼1-2层0105</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w:t>
            </w:r>
          </w:p>
        </w:tc>
        <w:tc>
          <w:tcPr>
            <w:tcW w:w="52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原分类目录：第二类：6826物理治疗及康复设备，6827中医器械，6855口腔科设备及器具，6856病房护理设备及器具，6857消毒和灭菌设备及器具，6863口腔科材料，6864医用卫生材料及敷料；新分类目录：第二类：09物理治疗器械，11医疗器械消毒灭菌器械，14注输、护理和防护器械，17口腔科器械，18妇产科、辅助生殖和避孕器械，20中医器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eastAsia" w:ascii="CESI仿宋-GB2312" w:hAnsi="CESI仿宋-GB2312" w:eastAsia="CESI仿宋-GB2312" w:cs="CESI仿宋-GB2312"/>
                <w:i w:val="0"/>
                <w:color w:val="000000"/>
                <w:kern w:val="0"/>
                <w:sz w:val="21"/>
                <w:szCs w:val="21"/>
                <w:u w:val="none"/>
                <w:lang w:val="en-US" w:eastAsia="zh-CN" w:bidi="ar"/>
              </w:rPr>
              <w:t>豫三药监械经营备20250063号</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2025.9.18</w:t>
            </w:r>
          </w:p>
        </w:tc>
      </w:tr>
    </w:tbl>
    <w:p>
      <w:pPr>
        <w:widowControl/>
        <w:spacing w:line="24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71920DB"/>
    <w:rsid w:val="2724610D"/>
    <w:rsid w:val="277F352E"/>
    <w:rsid w:val="2834798D"/>
    <w:rsid w:val="28D332AF"/>
    <w:rsid w:val="29F10A88"/>
    <w:rsid w:val="2A026EC1"/>
    <w:rsid w:val="2A046A60"/>
    <w:rsid w:val="2A2478B9"/>
    <w:rsid w:val="2A251EB5"/>
    <w:rsid w:val="2AD05DDD"/>
    <w:rsid w:val="2AE82A2F"/>
    <w:rsid w:val="2B215944"/>
    <w:rsid w:val="2B23030A"/>
    <w:rsid w:val="2B2715D5"/>
    <w:rsid w:val="2B2F0ECB"/>
    <w:rsid w:val="2BAF1B6B"/>
    <w:rsid w:val="2BC22712"/>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D6441C"/>
    <w:rsid w:val="36581E25"/>
    <w:rsid w:val="36941CD6"/>
    <w:rsid w:val="375154A0"/>
    <w:rsid w:val="375952AD"/>
    <w:rsid w:val="378D64E9"/>
    <w:rsid w:val="37AB0856"/>
    <w:rsid w:val="37FD8E42"/>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552A19"/>
    <w:rsid w:val="3D6D3D09"/>
    <w:rsid w:val="3DEE1ADF"/>
    <w:rsid w:val="3DF51376"/>
    <w:rsid w:val="3DFE3661"/>
    <w:rsid w:val="3ED37211"/>
    <w:rsid w:val="3ED76E5F"/>
    <w:rsid w:val="3EDD74D2"/>
    <w:rsid w:val="3F101614"/>
    <w:rsid w:val="3F8C3003"/>
    <w:rsid w:val="3F97673D"/>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F3C7816"/>
    <w:rsid w:val="5F93624A"/>
    <w:rsid w:val="5FBF7B49"/>
    <w:rsid w:val="5FED166D"/>
    <w:rsid w:val="5FFC5BA4"/>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D696A31"/>
    <w:rsid w:val="6D75C271"/>
    <w:rsid w:val="6DD8446C"/>
    <w:rsid w:val="6DEFCE13"/>
    <w:rsid w:val="6EA2264B"/>
    <w:rsid w:val="6F964FD0"/>
    <w:rsid w:val="6F97A851"/>
    <w:rsid w:val="6F9B773C"/>
    <w:rsid w:val="6FA53187"/>
    <w:rsid w:val="6FBCEC94"/>
    <w:rsid w:val="6FE5698C"/>
    <w:rsid w:val="6FEE6C76"/>
    <w:rsid w:val="6FEF20CC"/>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573DCFF"/>
    <w:rsid w:val="75B10A3B"/>
    <w:rsid w:val="75BB1F10"/>
    <w:rsid w:val="75C93FA7"/>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2C9F84"/>
    <w:rsid w:val="7E5E4184"/>
    <w:rsid w:val="7EC55FFE"/>
    <w:rsid w:val="7ED53150"/>
    <w:rsid w:val="7EFBDDD3"/>
    <w:rsid w:val="7F416E79"/>
    <w:rsid w:val="7F435E59"/>
    <w:rsid w:val="7F59A0E1"/>
    <w:rsid w:val="7F6E1087"/>
    <w:rsid w:val="7FA75BA1"/>
    <w:rsid w:val="7FCF2855"/>
    <w:rsid w:val="7FD479FD"/>
    <w:rsid w:val="7FD93C13"/>
    <w:rsid w:val="7FDFA692"/>
    <w:rsid w:val="7FF5EE35"/>
    <w:rsid w:val="7FFA89A7"/>
    <w:rsid w:val="8FFD648A"/>
    <w:rsid w:val="97FE727A"/>
    <w:rsid w:val="9E7CFE3F"/>
    <w:rsid w:val="9EFBE57D"/>
    <w:rsid w:val="9F7F9D8F"/>
    <w:rsid w:val="AEE605C6"/>
    <w:rsid w:val="AF7AABBE"/>
    <w:rsid w:val="B9BB136C"/>
    <w:rsid w:val="BBD5FDFD"/>
    <w:rsid w:val="BDB7F4B2"/>
    <w:rsid w:val="BFDF786D"/>
    <w:rsid w:val="BFFE36C9"/>
    <w:rsid w:val="C3FF822F"/>
    <w:rsid w:val="C77F8FD4"/>
    <w:rsid w:val="CDE510A2"/>
    <w:rsid w:val="CFA7A07C"/>
    <w:rsid w:val="D1FC9F2F"/>
    <w:rsid w:val="D6636DF3"/>
    <w:rsid w:val="D7EEAE6A"/>
    <w:rsid w:val="D9650F54"/>
    <w:rsid w:val="DC72D2D0"/>
    <w:rsid w:val="DD7F97D3"/>
    <w:rsid w:val="DEA71D27"/>
    <w:rsid w:val="DFD76ECE"/>
    <w:rsid w:val="DFFFDFDC"/>
    <w:rsid w:val="E0FBE235"/>
    <w:rsid w:val="E3FF02C3"/>
    <w:rsid w:val="E7CBB49C"/>
    <w:rsid w:val="EB9F5B20"/>
    <w:rsid w:val="EEBF6829"/>
    <w:rsid w:val="EFBF7F6F"/>
    <w:rsid w:val="EFF7A7EE"/>
    <w:rsid w:val="F4B2C486"/>
    <w:rsid w:val="F4FDC971"/>
    <w:rsid w:val="F5EEA8F9"/>
    <w:rsid w:val="F74CBAAA"/>
    <w:rsid w:val="F7F5EA51"/>
    <w:rsid w:val="F7FE9336"/>
    <w:rsid w:val="FA5FEAD5"/>
    <w:rsid w:val="FBDD3D65"/>
    <w:rsid w:val="FBDF5A56"/>
    <w:rsid w:val="FDDD27F8"/>
    <w:rsid w:val="FDEF106E"/>
    <w:rsid w:val="FDFF9C0B"/>
    <w:rsid w:val="FE3B46B1"/>
    <w:rsid w:val="FE57A6E0"/>
    <w:rsid w:val="FF2FE21E"/>
    <w:rsid w:val="FF732E2C"/>
    <w:rsid w:val="FF7C30B0"/>
    <w:rsid w:val="FFAB6A87"/>
    <w:rsid w:val="FFCDA19E"/>
    <w:rsid w:val="FFDF7AE2"/>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2014-11-23T12:08:00Z</dcterms:created>
  <dc:creator>lenovo097</dc:creator>
  <cp:lastModifiedBy>kylin</cp:lastModifiedBy>
  <cp:lastPrinted>2021-12-26T08:34:00Z</cp:lastPrinted>
  <dcterms:modified xsi:type="dcterms:W3CDTF">2025-09-18T16:49:00Z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FE733EBD6E4546CC9AD8C9C533E39AE0</vt:lpwstr>
  </property>
</Properties>
</file>