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default" w:ascii="文星标宋" w:hAnsi="文星标宋" w:eastAsia="文星标宋"/>
          <w:sz w:val="32"/>
          <w:szCs w:val="32"/>
          <w:lang w:val="en"/>
        </w:rPr>
        <w:t xml:space="preserve"> </w:t>
      </w:r>
      <w:r>
        <w:rPr>
          <w:rFonts w:hint="eastAsia" w:ascii="文星标宋" w:hAnsi="文星标宋" w:eastAsia="文星标宋"/>
          <w:sz w:val="32"/>
          <w:szCs w:val="32"/>
          <w:lang w:val="en" w:eastAsia="zh-CN"/>
        </w:rPr>
        <w:t>三门峡</w:t>
      </w:r>
      <w:r>
        <w:rPr>
          <w:rFonts w:hint="eastAsia" w:ascii="文星标宋" w:hAnsi="文星标宋" w:eastAsia="文星标宋"/>
          <w:sz w:val="32"/>
          <w:szCs w:val="32"/>
        </w:rPr>
        <w:t>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关于取消《医疗器械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网络销售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备案》的</w:t>
      </w:r>
      <w:r>
        <w:rPr>
          <w:rFonts w:hint="eastAsia" w:ascii="文星标宋" w:hAnsi="文星标宋" w:eastAsia="文星标宋"/>
          <w:sz w:val="32"/>
          <w:szCs w:val="32"/>
        </w:rPr>
        <w:t>公告（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河南宜致大药房有限公司陕州百货楼店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主动申请取消《医疗器械网络销售备案》，我局根据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网络销售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(原国家食品药品监督管理总局令第38号）的相关规定，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网络销售备案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网络销售备案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公示无效（见附表），请社会各界予以监督。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2025 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4"/>
          <w:szCs w:val="24"/>
          <w:lang w:eastAsia="zh-CN"/>
        </w:rPr>
      </w:pPr>
      <w:r>
        <w:rPr>
          <w:rFonts w:hint="eastAsia" w:ascii="文星仿宋" w:hAnsi="文星仿宋" w:eastAsia="文星仿宋"/>
          <w:sz w:val="24"/>
          <w:szCs w:val="24"/>
          <w:lang w:eastAsia="zh-CN"/>
        </w:rPr>
        <w:t>附表：</w:t>
      </w:r>
    </w:p>
    <w:tbl>
      <w:tblPr>
        <w:tblStyle w:val="3"/>
        <w:tblW w:w="14255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880"/>
        <w:gridCol w:w="998"/>
        <w:gridCol w:w="859"/>
        <w:gridCol w:w="2113"/>
        <w:gridCol w:w="1855"/>
        <w:gridCol w:w="2080"/>
        <w:gridCol w:w="214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经营方式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网络销售平台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河南宜致大药房有限公司陕州百货楼店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南晓晓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零售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河南省三门峡市陕州区原店镇神泉路与胜利路交叉口西北角1号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豫三食药监械经营许20210029号</w:t>
            </w:r>
          </w:p>
          <w:p>
            <w:pPr>
              <w:jc w:val="center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豫三食药监械经营备20200209号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百寿健康、饿了吗、京东商城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</w:t>
            </w:r>
            <w:bookmarkStart w:id="0" w:name="_GoBack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动</w:t>
            </w:r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申请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0BF901E0"/>
    <w:rsid w:val="17422300"/>
    <w:rsid w:val="18317461"/>
    <w:rsid w:val="1ADB2E5B"/>
    <w:rsid w:val="270F3212"/>
    <w:rsid w:val="2A69267C"/>
    <w:rsid w:val="334B1C45"/>
    <w:rsid w:val="370A184C"/>
    <w:rsid w:val="39C53908"/>
    <w:rsid w:val="3AD94CB4"/>
    <w:rsid w:val="3CC6725C"/>
    <w:rsid w:val="41413D03"/>
    <w:rsid w:val="437E3A6B"/>
    <w:rsid w:val="43D924EB"/>
    <w:rsid w:val="45880312"/>
    <w:rsid w:val="45EE7593"/>
    <w:rsid w:val="47F95F8C"/>
    <w:rsid w:val="4ACB6DE0"/>
    <w:rsid w:val="4BC04D51"/>
    <w:rsid w:val="50A82691"/>
    <w:rsid w:val="52290626"/>
    <w:rsid w:val="53307C36"/>
    <w:rsid w:val="550D6891"/>
    <w:rsid w:val="5A6C6EE6"/>
    <w:rsid w:val="5FF800BC"/>
    <w:rsid w:val="65345BF1"/>
    <w:rsid w:val="65566A26"/>
    <w:rsid w:val="66473707"/>
    <w:rsid w:val="6E357499"/>
    <w:rsid w:val="6FEE1DB6"/>
    <w:rsid w:val="70831A52"/>
    <w:rsid w:val="78D45F1B"/>
    <w:rsid w:val="78D9451A"/>
    <w:rsid w:val="7BC536EB"/>
    <w:rsid w:val="7C496E14"/>
    <w:rsid w:val="C9D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empty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left4"/>
    <w:basedOn w:val="4"/>
    <w:qFormat/>
    <w:uiPriority w:val="0"/>
  </w:style>
  <w:style w:type="character" w:customStyle="1" w:styleId="13">
    <w:name w:val="l-btn-left5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lenovo097</dc:creator>
  <cp:lastModifiedBy>kylin</cp:lastModifiedBy>
  <cp:lastPrinted>2021-12-30T17:57:00Z</cp:lastPrinted>
  <dcterms:modified xsi:type="dcterms:W3CDTF">2025-03-12T15:40:45Z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17121C92FE8B405D94E4C2A81999FF58</vt:lpwstr>
  </property>
</Properties>
</file>