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FE7C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2025年第一季度</w:t>
      </w:r>
    </w:p>
    <w:p w14:paraId="7D1129E8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第一类医疗器械备案信息公示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2025年第02号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）</w:t>
      </w:r>
    </w:p>
    <w:p w14:paraId="5D67E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763D4D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2025年第一季度无新增、变更、取消一类医疗器械备案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75F00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特此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公示！</w:t>
      </w:r>
      <w:bookmarkStart w:id="0" w:name="_GoBack"/>
      <w:bookmarkEnd w:id="0"/>
    </w:p>
    <w:p w14:paraId="38A36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 </w:t>
      </w:r>
    </w:p>
    <w:p w14:paraId="3512F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3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市市场监督管理局</w:t>
      </w:r>
    </w:p>
    <w:p w14:paraId="44B33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96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45494573">
      <w:pPr>
        <w:shd w:val="clear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1E63B0"/>
          <w:spacing w:val="0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4D266CCC"/>
    <w:rsid w:val="552473F5"/>
    <w:rsid w:val="757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9</TotalTime>
  <ScaleCrop>false</ScaleCrop>
  <LinksUpToDate>false</LinksUpToDate>
  <CharactersWithSpaces>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圆</cp:lastModifiedBy>
  <dcterms:modified xsi:type="dcterms:W3CDTF">2025-04-10T02:42:28Z</dcterms:modified>
  <dc:title>三门峡市第一类医疗器械备案信息公示（2024年第01号）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C60F8FA598A344FEAD02FFB3E5EFB7B2_12</vt:lpwstr>
  </property>
</Properties>
</file>