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b w:val="0"/>
          <w:bCs w:val="0"/>
          <w:sz w:val="32"/>
          <w:szCs w:val="32"/>
        </w:rPr>
      </w:pPr>
    </w:p>
    <w:p>
      <w:pPr>
        <w:jc w:val="center"/>
        <w:rPr>
          <w:rFonts w:hint="eastAsia" w:ascii="文星标宋" w:hAnsi="文星标宋" w:eastAsia="文星标宋"/>
          <w:b w:val="0"/>
          <w:bCs w:val="0"/>
          <w:sz w:val="32"/>
          <w:szCs w:val="32"/>
        </w:rPr>
      </w:pPr>
      <w:r>
        <w:rPr>
          <w:rFonts w:hint="eastAsia" w:ascii="文星标宋" w:hAnsi="文星标宋" w:eastAsia="文星标宋"/>
          <w:b w:val="0"/>
          <w:bCs w:val="0"/>
          <w:sz w:val="32"/>
          <w:szCs w:val="32"/>
        </w:rPr>
        <w:t>三门峡市</w:t>
      </w:r>
      <w:r>
        <w:rPr>
          <w:rFonts w:hint="eastAsia" w:ascii="文星标宋" w:hAnsi="文星标宋" w:eastAsia="文星标宋"/>
          <w:b w:val="0"/>
          <w:bCs w:val="0"/>
          <w:sz w:val="32"/>
          <w:szCs w:val="32"/>
          <w:lang w:eastAsia="zh-CN"/>
        </w:rPr>
        <w:t>市场监督</w:t>
      </w:r>
      <w:r>
        <w:rPr>
          <w:rFonts w:hint="eastAsia" w:ascii="文星标宋" w:hAnsi="文星标宋" w:eastAsia="文星标宋"/>
          <w:b w:val="0"/>
          <w:bCs w:val="0"/>
          <w:sz w:val="32"/>
          <w:szCs w:val="32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文星标宋" w:hAnsi="文星标宋" w:eastAsia="文星标宋"/>
          <w:b w:val="0"/>
          <w:bCs w:val="0"/>
          <w:sz w:val="32"/>
          <w:szCs w:val="32"/>
          <w:lang w:eastAsia="zh-CN"/>
        </w:rPr>
      </w:pPr>
      <w:r>
        <w:rPr>
          <w:rFonts w:hint="eastAsia" w:ascii="文星标宋" w:hAnsi="文星标宋" w:eastAsia="文星标宋"/>
          <w:b w:val="0"/>
          <w:bCs w:val="0"/>
          <w:sz w:val="32"/>
          <w:szCs w:val="32"/>
          <w:lang w:eastAsia="zh-CN"/>
        </w:rPr>
        <w:t>关于取消《第二类医疗器械经营备案凭证》的</w:t>
      </w:r>
      <w:r>
        <w:rPr>
          <w:rFonts w:hint="eastAsia" w:ascii="文星标宋" w:hAnsi="文星标宋" w:eastAsia="文星标宋"/>
          <w:b w:val="0"/>
          <w:bCs w:val="0"/>
          <w:sz w:val="32"/>
          <w:szCs w:val="32"/>
        </w:rPr>
        <w:t>公告（20</w:t>
      </w:r>
      <w:r>
        <w:rPr>
          <w:rFonts w:hint="eastAsia" w:ascii="文星标宋" w:hAnsi="文星标宋" w:eastAsia="文星标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文星标宋" w:hAnsi="文星标宋" w:eastAsia="文星标宋"/>
          <w:b w:val="0"/>
          <w:bCs w:val="0"/>
          <w:sz w:val="32"/>
          <w:szCs w:val="32"/>
          <w:lang w:val="en" w:eastAsia="zh-CN"/>
        </w:rPr>
        <w:t>5</w:t>
      </w:r>
      <w:r>
        <w:rPr>
          <w:rFonts w:hint="eastAsia" w:ascii="文星标宋" w:hAnsi="文星标宋" w:eastAsia="文星标宋"/>
          <w:b w:val="0"/>
          <w:bCs w:val="0"/>
          <w:sz w:val="32"/>
          <w:szCs w:val="32"/>
          <w:lang w:val="en" w:eastAsia="zh-CN"/>
        </w:rPr>
        <w:t>年</w:t>
      </w:r>
      <w:r>
        <w:rPr>
          <w:rFonts w:hint="eastAsia" w:ascii="文星标宋" w:hAnsi="文星标宋" w:eastAsia="文星标宋"/>
          <w:b w:val="0"/>
          <w:bCs w:val="0"/>
          <w:sz w:val="32"/>
          <w:szCs w:val="32"/>
        </w:rPr>
        <w:t>第</w:t>
      </w:r>
      <w:r>
        <w:rPr>
          <w:rFonts w:hint="default" w:ascii="文星标宋" w:hAnsi="文星标宋" w:eastAsia="文星标宋"/>
          <w:b w:val="0"/>
          <w:bCs w:val="0"/>
          <w:sz w:val="32"/>
          <w:szCs w:val="32"/>
          <w:lang w:val="en" w:eastAsia="zh-CN"/>
        </w:rPr>
        <w:t>5</w:t>
      </w:r>
      <w:r>
        <w:rPr>
          <w:rFonts w:hint="eastAsia" w:ascii="文星标宋" w:hAnsi="文星标宋" w:eastAsia="文星标宋"/>
          <w:b w:val="0"/>
          <w:bCs w:val="0"/>
          <w:sz w:val="32"/>
          <w:szCs w:val="32"/>
        </w:rPr>
        <w:t>号</w:t>
      </w:r>
      <w:r>
        <w:rPr>
          <w:rFonts w:hint="eastAsia" w:ascii="文星标宋" w:hAnsi="文星标宋" w:eastAsia="文星标宋"/>
          <w:b w:val="0"/>
          <w:bCs w:val="0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  <w:t>三门峡华为医药零售连锁有限公司卢氏五里川店、</w:t>
      </w:r>
      <w:r>
        <w:rPr>
          <w:rFonts w:hint="default" w:ascii="文星仿宋" w:hAnsi="文星仿宋" w:eastAsia="文星仿宋"/>
          <w:color w:val="auto"/>
          <w:sz w:val="32"/>
          <w:szCs w:val="32"/>
          <w:lang w:val="en" w:eastAsia="zh-CN"/>
        </w:rPr>
        <w:t>河南张仲景大药房股份有限公司卢氏和平路店</w:t>
      </w:r>
      <w:r>
        <w:rPr>
          <w:rFonts w:hint="eastAsia" w:ascii="文星仿宋" w:hAnsi="文星仿宋" w:eastAsia="文星仿宋"/>
          <w:color w:val="auto"/>
          <w:sz w:val="32"/>
          <w:szCs w:val="32"/>
          <w:lang w:val="en" w:eastAsia="zh-CN"/>
        </w:rPr>
        <w:t>两家企业</w:t>
      </w:r>
      <w:r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  <w:t>主动申请取消《第二类医疗器械经营备案凭证》，我局根据</w:t>
      </w:r>
      <w:r>
        <w:rPr>
          <w:rFonts w:hint="default" w:ascii="文星仿宋" w:hAnsi="文星仿宋" w:eastAsia="文星仿宋"/>
          <w:color w:val="auto"/>
          <w:sz w:val="32"/>
          <w:szCs w:val="32"/>
          <w:lang w:val="en-US" w:eastAsia="zh-CN"/>
        </w:rPr>
        <w:t>《医疗器械经营监督管理办法》</w:t>
      </w:r>
      <w:r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  <w:t>(总局令第54号）的相关规定，</w:t>
      </w:r>
      <w:r>
        <w:rPr>
          <w:rFonts w:hint="default" w:ascii="文星仿宋" w:hAnsi="文星仿宋" w:eastAsia="文星仿宋"/>
          <w:color w:val="auto"/>
          <w:sz w:val="32"/>
          <w:szCs w:val="32"/>
          <w:lang w:val="en-US" w:eastAsia="zh-CN"/>
        </w:rPr>
        <w:t>决定对</w:t>
      </w:r>
      <w:r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  <w:t>两家</w:t>
      </w:r>
      <w:bookmarkStart w:id="0" w:name="_GoBack"/>
      <w:bookmarkEnd w:id="0"/>
      <w:r>
        <w:rPr>
          <w:rFonts w:hint="eastAsia" w:ascii="文星仿宋" w:hAnsi="文星仿宋" w:eastAsia="文星仿宋"/>
          <w:color w:val="auto"/>
          <w:sz w:val="32"/>
          <w:szCs w:val="32"/>
          <w:lang w:val="en-US" w:eastAsia="zh-CN"/>
        </w:rPr>
        <w:t>企业的</w:t>
      </w:r>
      <w:r>
        <w:rPr>
          <w:rFonts w:hint="default" w:ascii="文星仿宋" w:hAnsi="文星仿宋" w:eastAsia="文星仿宋"/>
          <w:color w:val="auto"/>
          <w:sz w:val="32"/>
          <w:szCs w:val="32"/>
          <w:lang w:val="en-US" w:eastAsia="zh-CN"/>
        </w:rPr>
        <w:t>《第二类医疗器械经营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备案凭证》予以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取消，经取消后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第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二类医疗器械经营备案凭证》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证件无效（见附表），请社会各界予以监督。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both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8000" w:firstLineChars="25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20</w:t>
      </w:r>
      <w:r>
        <w:rPr>
          <w:rFonts w:hint="default" w:ascii="文星仿宋" w:hAnsi="文星仿宋" w:eastAsia="文星仿宋"/>
          <w:sz w:val="32"/>
          <w:szCs w:val="32"/>
          <w:lang w:val="en" w:eastAsia="zh-CN"/>
        </w:rPr>
        <w:t>25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年3</w:t>
      </w:r>
      <w:r>
        <w:rPr>
          <w:rFonts w:hint="eastAsia" w:ascii="文星仿宋" w:hAnsi="文星仿宋" w:eastAsia="文星仿宋"/>
          <w:sz w:val="32"/>
          <w:szCs w:val="32"/>
          <w:lang w:val="en" w:eastAsia="zh-CN"/>
        </w:rPr>
        <w:t>月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eastAsia="zh-CN"/>
        </w:rPr>
      </w:pPr>
      <w:r>
        <w:rPr>
          <w:rFonts w:hint="eastAsia" w:ascii="文星仿宋" w:hAnsi="文星仿宋" w:eastAsia="文星仿宋"/>
          <w:sz w:val="32"/>
          <w:szCs w:val="32"/>
          <w:lang w:eastAsia="zh-CN"/>
        </w:rPr>
        <w:t>附表：</w:t>
      </w:r>
    </w:p>
    <w:tbl>
      <w:tblPr>
        <w:tblStyle w:val="6"/>
        <w:tblpPr w:leftFromText="180" w:rightFromText="180" w:vertAnchor="text" w:horzAnchor="page" w:tblpX="1571" w:tblpY="147"/>
        <w:tblOverlap w:val="never"/>
        <w:tblW w:w="13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1187"/>
        <w:gridCol w:w="1138"/>
        <w:gridCol w:w="1187"/>
        <w:gridCol w:w="2275"/>
        <w:gridCol w:w="2588"/>
        <w:gridCol w:w="2093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0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1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/>
                <w:bCs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法定   代表人</w:t>
            </w:r>
          </w:p>
        </w:tc>
        <w:tc>
          <w:tcPr>
            <w:tcW w:w="11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文星仿宋" w:hAnsi="文星仿宋" w:eastAsia="文星仿宋" w:cs="文星仿宋"/>
                <w:b/>
                <w:bCs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" w:eastAsia="zh-CN" w:bidi="ar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企业</w:t>
            </w:r>
            <w:r>
              <w:rPr>
                <w:rFonts w:hint="default" w:ascii="文星仿宋" w:hAnsi="文星仿宋" w:eastAsia="文星仿宋" w:cs="文星仿宋"/>
                <w:b/>
                <w:bCs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" w:eastAsia="zh-CN" w:bidi="ar"/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负责人</w:t>
            </w:r>
          </w:p>
        </w:tc>
        <w:tc>
          <w:tcPr>
            <w:tcW w:w="1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/>
                <w:bCs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经营方式</w:t>
            </w:r>
          </w:p>
        </w:tc>
        <w:tc>
          <w:tcPr>
            <w:tcW w:w="2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经营场所</w:t>
            </w:r>
          </w:p>
        </w:tc>
        <w:tc>
          <w:tcPr>
            <w:tcW w:w="2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库房地址</w:t>
            </w:r>
          </w:p>
        </w:tc>
        <w:tc>
          <w:tcPr>
            <w:tcW w:w="20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备案凭证编号</w:t>
            </w:r>
          </w:p>
        </w:tc>
        <w:tc>
          <w:tcPr>
            <w:tcW w:w="1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/>
                <w:bCs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取消原因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00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" w:eastAsia="zh-CN" w:bidi="ar"/>
              </w:rPr>
            </w:pPr>
            <w:r>
              <w:rPr>
                <w:rFonts w:hint="eastAsia" w:ascii="文星仿宋" w:hAnsi="文星仿宋" w:eastAsia="文星仿宋"/>
                <w:color w:val="auto"/>
                <w:sz w:val="24"/>
                <w:szCs w:val="24"/>
                <w:lang w:val="en-US" w:eastAsia="zh-CN"/>
              </w:rPr>
              <w:t>三门峡华为医药零售连锁有限公司卢氏五里川店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0"/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" w:eastAsia="zh-CN" w:bidi="ar"/>
              </w:rPr>
              <w:t>胡志丹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零售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河南省三门峡市卢氏县五里川镇五里川村三组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" w:eastAsia="zh-CN" w:bidi="ar"/>
              </w:rPr>
              <w:t>豫三药监械经营备20220086号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" w:eastAsia="zh-CN" w:bidi="ar"/>
              </w:rPr>
              <w:t>企业主动申请取消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00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" w:eastAsia="zh-CN" w:bidi="ar"/>
              </w:rPr>
              <w:t>河南张仲景大药房股份有限公司卢氏和平路店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0"/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0"/>
                <w:tab w:val="left" w:pos="4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" w:eastAsia="zh-CN" w:bidi="ar"/>
              </w:rPr>
              <w:t>杨明江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零售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河南省三门峡市卢氏县和平路滨河小区门口向南第14、15、16号三间一层门面房商铺</w:t>
            </w:r>
          </w:p>
        </w:tc>
        <w:tc>
          <w:tcPr>
            <w:tcW w:w="2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" w:eastAsia="zh-CN" w:bidi="ar"/>
              </w:rPr>
              <w:t>豫三药监械经营备20230089号</w:t>
            </w:r>
          </w:p>
        </w:tc>
        <w:tc>
          <w:tcPr>
            <w:tcW w:w="1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" w:eastAsia="zh-CN" w:bidi="ar"/>
              </w:rPr>
              <w:t>豫三药监械经营备20220086号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91E77"/>
    <w:rsid w:val="03DC4E2F"/>
    <w:rsid w:val="05667BD4"/>
    <w:rsid w:val="0AAB43A9"/>
    <w:rsid w:val="0DF60719"/>
    <w:rsid w:val="17422300"/>
    <w:rsid w:val="176F2924"/>
    <w:rsid w:val="18317461"/>
    <w:rsid w:val="1ADB2E5B"/>
    <w:rsid w:val="1BFFAD8B"/>
    <w:rsid w:val="20DEC590"/>
    <w:rsid w:val="246B62EA"/>
    <w:rsid w:val="270F3212"/>
    <w:rsid w:val="2A69267C"/>
    <w:rsid w:val="2AFFDD3D"/>
    <w:rsid w:val="2F7F65C6"/>
    <w:rsid w:val="2FFE75B6"/>
    <w:rsid w:val="334B1C45"/>
    <w:rsid w:val="370A184C"/>
    <w:rsid w:val="37EE0C48"/>
    <w:rsid w:val="39C53908"/>
    <w:rsid w:val="3AD94CB4"/>
    <w:rsid w:val="3BBF0526"/>
    <w:rsid w:val="3CC6725C"/>
    <w:rsid w:val="3D65535B"/>
    <w:rsid w:val="3E478232"/>
    <w:rsid w:val="3F7A4CF6"/>
    <w:rsid w:val="3FF9DFDC"/>
    <w:rsid w:val="437E3A6B"/>
    <w:rsid w:val="43D924EB"/>
    <w:rsid w:val="45880312"/>
    <w:rsid w:val="45EE7593"/>
    <w:rsid w:val="4ACB6DE0"/>
    <w:rsid w:val="4BC04D51"/>
    <w:rsid w:val="4FDC3227"/>
    <w:rsid w:val="50A82691"/>
    <w:rsid w:val="52290626"/>
    <w:rsid w:val="52F6DB23"/>
    <w:rsid w:val="53307C36"/>
    <w:rsid w:val="5BFFBCDD"/>
    <w:rsid w:val="5E7FE567"/>
    <w:rsid w:val="5F5F9113"/>
    <w:rsid w:val="5F5FC7A1"/>
    <w:rsid w:val="5FD7EED8"/>
    <w:rsid w:val="5FF800BC"/>
    <w:rsid w:val="65345BF1"/>
    <w:rsid w:val="65566A26"/>
    <w:rsid w:val="66473707"/>
    <w:rsid w:val="67BEC879"/>
    <w:rsid w:val="67DDA613"/>
    <w:rsid w:val="69DBDFB5"/>
    <w:rsid w:val="6DCB9719"/>
    <w:rsid w:val="6E5EA3AB"/>
    <w:rsid w:val="6EEFC9A3"/>
    <w:rsid w:val="6FFAB1FD"/>
    <w:rsid w:val="70831A52"/>
    <w:rsid w:val="723BC7ED"/>
    <w:rsid w:val="76BB34A1"/>
    <w:rsid w:val="77FBEDB4"/>
    <w:rsid w:val="78D45F1B"/>
    <w:rsid w:val="78D9451A"/>
    <w:rsid w:val="78F19588"/>
    <w:rsid w:val="7AFB7CC6"/>
    <w:rsid w:val="7B3B6C25"/>
    <w:rsid w:val="7BE2DC3D"/>
    <w:rsid w:val="7C496E14"/>
    <w:rsid w:val="7DFBB25A"/>
    <w:rsid w:val="7F1F1FA6"/>
    <w:rsid w:val="7F334C54"/>
    <w:rsid w:val="7F581767"/>
    <w:rsid w:val="7F7E8B11"/>
    <w:rsid w:val="7FA72800"/>
    <w:rsid w:val="7FDD3EB4"/>
    <w:rsid w:val="8BD55865"/>
    <w:rsid w:val="8F3B7447"/>
    <w:rsid w:val="986D0D90"/>
    <w:rsid w:val="A7F10A6D"/>
    <w:rsid w:val="B5DE1965"/>
    <w:rsid w:val="BC6EC2EB"/>
    <w:rsid w:val="BCBB1DD7"/>
    <w:rsid w:val="BF7F983E"/>
    <w:rsid w:val="BF9A1295"/>
    <w:rsid w:val="C6D79977"/>
    <w:rsid w:val="CAAA33B7"/>
    <w:rsid w:val="CBF79CFB"/>
    <w:rsid w:val="CFC4220F"/>
    <w:rsid w:val="CFF98422"/>
    <w:rsid w:val="D7FB4A8A"/>
    <w:rsid w:val="D99F50A0"/>
    <w:rsid w:val="DAAA4E5E"/>
    <w:rsid w:val="DB5E9FDD"/>
    <w:rsid w:val="DB7E38E5"/>
    <w:rsid w:val="DEDC3D84"/>
    <w:rsid w:val="DF3DD4E8"/>
    <w:rsid w:val="DF72DD19"/>
    <w:rsid w:val="E36DE02D"/>
    <w:rsid w:val="E7B5D859"/>
    <w:rsid w:val="E7FF4DEB"/>
    <w:rsid w:val="EE9AFC6B"/>
    <w:rsid w:val="F76B30C7"/>
    <w:rsid w:val="F7EB59BA"/>
    <w:rsid w:val="F96F4A38"/>
    <w:rsid w:val="F9DF4CD6"/>
    <w:rsid w:val="F9EFFE37"/>
    <w:rsid w:val="FAEBB760"/>
    <w:rsid w:val="FB5D23A9"/>
    <w:rsid w:val="FBEB1D6F"/>
    <w:rsid w:val="FBEFA1F9"/>
    <w:rsid w:val="FDFE6CB9"/>
    <w:rsid w:val="FDFF6118"/>
    <w:rsid w:val="FE7FB940"/>
    <w:rsid w:val="FF9D02AA"/>
    <w:rsid w:val="FFAF35FD"/>
    <w:rsid w:val="FFBC7D6D"/>
    <w:rsid w:val="FFD7FF48"/>
    <w:rsid w:val="FFDA8AEB"/>
    <w:rsid w:val="FFED9BB8"/>
    <w:rsid w:val="FFEF7EDC"/>
    <w:rsid w:val="FFFBB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l-btn-empty"/>
    <w:basedOn w:val="7"/>
    <w:qFormat/>
    <w:uiPriority w:val="0"/>
  </w:style>
  <w:style w:type="character" w:customStyle="1" w:styleId="11">
    <w:name w:val="first-child"/>
    <w:basedOn w:val="7"/>
    <w:qFormat/>
    <w:uiPriority w:val="0"/>
  </w:style>
  <w:style w:type="character" w:customStyle="1" w:styleId="12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13">
    <w:name w:val="l-btn-left2"/>
    <w:basedOn w:val="7"/>
    <w:qFormat/>
    <w:uiPriority w:val="0"/>
  </w:style>
  <w:style w:type="character" w:customStyle="1" w:styleId="14">
    <w:name w:val="l-btn-left3"/>
    <w:basedOn w:val="7"/>
    <w:qFormat/>
    <w:uiPriority w:val="0"/>
  </w:style>
  <w:style w:type="character" w:customStyle="1" w:styleId="15">
    <w:name w:val="l-btn-left4"/>
    <w:basedOn w:val="7"/>
    <w:qFormat/>
    <w:uiPriority w:val="0"/>
  </w:style>
  <w:style w:type="character" w:customStyle="1" w:styleId="16">
    <w:name w:val="l-btn-left5"/>
    <w:basedOn w:val="7"/>
    <w:qFormat/>
    <w:uiPriority w:val="0"/>
  </w:style>
  <w:style w:type="character" w:customStyle="1" w:styleId="17">
    <w:name w:val="l-btn-text"/>
    <w:basedOn w:val="7"/>
    <w:qFormat/>
    <w:uiPriority w:val="0"/>
    <w:rPr>
      <w:vertAlign w:val="baseline"/>
    </w:rPr>
  </w:style>
  <w:style w:type="character" w:customStyle="1" w:styleId="18">
    <w:name w:val="l-btn-icon-left"/>
    <w:basedOn w:val="7"/>
    <w:qFormat/>
    <w:uiPriority w:val="0"/>
  </w:style>
  <w:style w:type="character" w:customStyle="1" w:styleId="19">
    <w:name w:val="l-btn-icon-right"/>
    <w:basedOn w:val="7"/>
    <w:qFormat/>
    <w:uiPriority w:val="0"/>
  </w:style>
  <w:style w:type="character" w:customStyle="1" w:styleId="20">
    <w:name w:val="l-btn-left"/>
    <w:basedOn w:val="7"/>
    <w:qFormat/>
    <w:uiPriority w:val="0"/>
  </w:style>
  <w:style w:type="character" w:customStyle="1" w:styleId="21">
    <w:name w:val="l-btn-left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2014-11-19T04:08:00Z</dcterms:created>
  <dc:creator>lenovo097</dc:creator>
  <cp:lastModifiedBy>kylin</cp:lastModifiedBy>
  <cp:lastPrinted>2022-04-17T18:24:00Z</cp:lastPrinted>
  <dcterms:modified xsi:type="dcterms:W3CDTF">2025-03-04T09:51:48Z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17121C92FE8B405D94E4C2A81999FF58</vt:lpwstr>
  </property>
</Properties>
</file>