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43477D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三门峡市市场监督管理局</w:t>
      </w:r>
    </w:p>
    <w:p w14:paraId="43450BE8">
      <w:pPr>
        <w:jc w:val="center"/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第一类医疗器械备案取消公告</w:t>
      </w:r>
    </w:p>
    <w:p w14:paraId="71EDDA19"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 xml:space="preserve">（2024第01号）  </w:t>
      </w:r>
    </w:p>
    <w:p w14:paraId="37E3CDC1"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门峡博科医疗器械有限责任公司主动申请取消理疗电极片（备案凭证编号：豫三械备20150003）《第一类医疗器械备案凭证》，按照《医疗器械监督管理条例》、《医疗器械注册与备案管理办法》、《国家药监局关于第一类医疗器械备案有关事项的公告》等有关规定，现决定取消该公司理疗电极片的产品备案。</w:t>
      </w:r>
    </w:p>
    <w:p w14:paraId="3D21C643">
      <w:pPr>
        <w:ind w:firstLine="640" w:firstLineChars="20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特此公告！</w:t>
      </w:r>
    </w:p>
    <w:p w14:paraId="7E2D555C">
      <w:pPr>
        <w:spacing w:line="560" w:lineRule="exact"/>
        <w:jc w:val="center"/>
        <w:rPr>
          <w:rFonts w:hint="eastAsia"/>
          <w:sz w:val="32"/>
          <w:szCs w:val="32"/>
          <w:lang w:val="en-US" w:eastAsia="zh-CN"/>
        </w:rPr>
      </w:pPr>
    </w:p>
    <w:p w14:paraId="45DC628C">
      <w:pPr>
        <w:ind w:firstLine="640" w:firstLineChars="2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附件：取消第一类医疗器械备案产品信息表</w:t>
      </w:r>
    </w:p>
    <w:p w14:paraId="6EE065D2">
      <w:pPr>
        <w:jc w:val="right"/>
        <w:rPr>
          <w:rFonts w:hint="eastAsia"/>
          <w:sz w:val="32"/>
          <w:szCs w:val="32"/>
          <w:lang w:val="en-US" w:eastAsia="zh-CN"/>
        </w:rPr>
      </w:pPr>
    </w:p>
    <w:p w14:paraId="607653C8">
      <w:pPr>
        <w:jc w:val="righ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2024年12月11日</w:t>
      </w:r>
    </w:p>
    <w:p w14:paraId="67F79EAC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767B71C9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p w14:paraId="2E299E94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1927FB4B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96F7E83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06DF99DF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5141E785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p w14:paraId="38BE40B7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sectPr>
          <w:pgSz w:w="11906" w:h="16838"/>
          <w:pgMar w:top="1134" w:right="1474" w:bottom="1389" w:left="1587" w:header="851" w:footer="992" w:gutter="0"/>
          <w:cols w:space="0" w:num="1"/>
          <w:rtlGutter w:val="0"/>
          <w:docGrid w:type="lines" w:linePitch="312" w:charSpace="0"/>
        </w:sectPr>
      </w:pPr>
    </w:p>
    <w:p w14:paraId="217F320E">
      <w:pPr>
        <w:ind w:right="34" w:rightChars="16" w:firstLine="640" w:firstLineChars="20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取消第一类医疗器械备案产品信息表</w:t>
      </w:r>
    </w:p>
    <w:p w14:paraId="59154543">
      <w:pPr>
        <w:ind w:firstLine="640" w:firstLineChars="200"/>
        <w:jc w:val="right"/>
        <w:rPr>
          <w:rFonts w:hint="eastAsia"/>
          <w:sz w:val="32"/>
          <w:szCs w:val="32"/>
          <w:lang w:val="en-US" w:eastAsia="zh-CN"/>
        </w:rPr>
      </w:pPr>
    </w:p>
    <w:tbl>
      <w:tblPr>
        <w:tblStyle w:val="5"/>
        <w:tblW w:w="134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275"/>
        <w:gridCol w:w="1299"/>
        <w:gridCol w:w="1154"/>
        <w:gridCol w:w="1568"/>
        <w:gridCol w:w="2209"/>
        <w:gridCol w:w="1473"/>
        <w:gridCol w:w="1807"/>
        <w:gridCol w:w="1807"/>
      </w:tblGrid>
      <w:tr w14:paraId="4F11D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</w:tcPr>
          <w:p w14:paraId="167D12D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1275" w:type="dxa"/>
          </w:tcPr>
          <w:p w14:paraId="3B1D0C4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备案编号</w:t>
            </w:r>
          </w:p>
        </w:tc>
        <w:tc>
          <w:tcPr>
            <w:tcW w:w="1299" w:type="dxa"/>
          </w:tcPr>
          <w:p w14:paraId="3424181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生产企业</w:t>
            </w:r>
          </w:p>
        </w:tc>
        <w:tc>
          <w:tcPr>
            <w:tcW w:w="1154" w:type="dxa"/>
          </w:tcPr>
          <w:p w14:paraId="3D5F1210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企业负责人</w:t>
            </w:r>
          </w:p>
        </w:tc>
        <w:tc>
          <w:tcPr>
            <w:tcW w:w="1568" w:type="dxa"/>
          </w:tcPr>
          <w:p w14:paraId="5E29C37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生产地址</w:t>
            </w:r>
          </w:p>
        </w:tc>
        <w:tc>
          <w:tcPr>
            <w:tcW w:w="2209" w:type="dxa"/>
          </w:tcPr>
          <w:p w14:paraId="4685AC5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产品描述</w:t>
            </w:r>
          </w:p>
        </w:tc>
        <w:tc>
          <w:tcPr>
            <w:tcW w:w="1473" w:type="dxa"/>
          </w:tcPr>
          <w:p w14:paraId="7A6DE632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预期用途</w:t>
            </w:r>
          </w:p>
        </w:tc>
        <w:tc>
          <w:tcPr>
            <w:tcW w:w="1807" w:type="dxa"/>
          </w:tcPr>
          <w:p w14:paraId="35655596">
            <w:pPr>
              <w:tabs>
                <w:tab w:val="left" w:pos="1260"/>
              </w:tabs>
              <w:ind w:left="843" w:leftChars="0" w:right="548" w:rightChars="261" w:hanging="843" w:hangingChars="3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取消日期</w:t>
            </w:r>
          </w:p>
        </w:tc>
        <w:tc>
          <w:tcPr>
            <w:tcW w:w="1807" w:type="dxa"/>
          </w:tcPr>
          <w:p w14:paraId="4B128AC6">
            <w:pPr>
              <w:ind w:left="843" w:leftChars="0" w:right="548" w:rightChars="261" w:hanging="843" w:hangingChars="35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取消原因</w:t>
            </w:r>
          </w:p>
        </w:tc>
      </w:tr>
      <w:tr w14:paraId="20897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9" w:hRule="atLeast"/>
        </w:trPr>
        <w:tc>
          <w:tcPr>
            <w:tcW w:w="900" w:type="dxa"/>
            <w:vAlign w:val="center"/>
          </w:tcPr>
          <w:p w14:paraId="7161A7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理疗电极片</w:t>
            </w:r>
          </w:p>
        </w:tc>
        <w:tc>
          <w:tcPr>
            <w:tcW w:w="1275" w:type="dxa"/>
            <w:vAlign w:val="center"/>
          </w:tcPr>
          <w:p w14:paraId="276F0B5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豫三械备20150003</w:t>
            </w:r>
          </w:p>
        </w:tc>
        <w:tc>
          <w:tcPr>
            <w:tcW w:w="1299" w:type="dxa"/>
            <w:vAlign w:val="center"/>
          </w:tcPr>
          <w:p w14:paraId="22D6CD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三门峡博科医疗器械有限责任公司</w:t>
            </w:r>
          </w:p>
        </w:tc>
        <w:tc>
          <w:tcPr>
            <w:tcW w:w="1154" w:type="dxa"/>
            <w:vAlign w:val="center"/>
          </w:tcPr>
          <w:p w14:paraId="1EB1C2E9">
            <w:pPr>
              <w:keepNext w:val="0"/>
              <w:keepLines w:val="0"/>
              <w:widowControl/>
              <w:suppressLineNumbers w:val="0"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刘波</w:t>
            </w:r>
          </w:p>
        </w:tc>
        <w:tc>
          <w:tcPr>
            <w:tcW w:w="1568" w:type="dxa"/>
            <w:vAlign w:val="center"/>
          </w:tcPr>
          <w:p w14:paraId="546955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三门峡市湖滨区工业园中兴精密量仪公司院内</w:t>
            </w:r>
          </w:p>
        </w:tc>
        <w:tc>
          <w:tcPr>
            <w:tcW w:w="2209" w:type="dxa"/>
            <w:vAlign w:val="center"/>
          </w:tcPr>
          <w:p w14:paraId="03999E9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由导电胶层、金属扣或连接线组成。不含有发挥药理学、免疫学或者代谢作用的成分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473" w:type="dxa"/>
            <w:vAlign w:val="center"/>
          </w:tcPr>
          <w:p w14:paraId="44CEDED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配合中医定向透药治疗仪使用，将设备输出的电刺激信号传导到人体皮肤表面。</w:t>
            </w:r>
          </w:p>
        </w:tc>
        <w:tc>
          <w:tcPr>
            <w:tcW w:w="1807" w:type="dxa"/>
            <w:vAlign w:val="center"/>
          </w:tcPr>
          <w:p w14:paraId="61320B02">
            <w:pPr>
              <w:jc w:val="both"/>
              <w:rPr>
                <w:rFonts w:hint="default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2024/12/11</w:t>
            </w:r>
          </w:p>
        </w:tc>
        <w:tc>
          <w:tcPr>
            <w:tcW w:w="1807" w:type="dxa"/>
            <w:vAlign w:val="center"/>
          </w:tcPr>
          <w:p w14:paraId="46120DA0">
            <w:pPr>
              <w:jc w:val="both"/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企业主动申请取消</w:t>
            </w:r>
          </w:p>
        </w:tc>
      </w:tr>
    </w:tbl>
    <w:p w14:paraId="5B35F820">
      <w:pPr>
        <w:pStyle w:val="3"/>
        <w:ind w:left="0" w:leftChars="0" w:firstLine="0" w:firstLineChars="0"/>
        <w:rPr>
          <w:rFonts w:hint="eastAsia" w:eastAsia="宋体"/>
          <w:lang w:eastAsia="zh-CN"/>
        </w:rPr>
        <w:sectPr>
          <w:pgSz w:w="16838" w:h="11906" w:orient="landscape"/>
          <w:pgMar w:top="1587" w:right="1134" w:bottom="1474" w:left="1389" w:header="851" w:footer="992" w:gutter="0"/>
          <w:cols w:space="0" w:num="1"/>
          <w:rtlGutter w:val="0"/>
          <w:docGrid w:type="lines" w:linePitch="312" w:charSpace="0"/>
        </w:sectPr>
      </w:pPr>
      <w:bookmarkStart w:id="0" w:name="_GoBack"/>
      <w:bookmarkEnd w:id="0"/>
    </w:p>
    <w:p w14:paraId="726F4615">
      <w:pPr>
        <w:pStyle w:val="3"/>
        <w:ind w:left="0" w:leftChars="0" w:firstLine="0" w:firstLineChars="0"/>
        <w:rPr>
          <w:rFonts w:hint="eastAsia" w:eastAsia="宋体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DMyZjlmMjJjOGY4NmExOTNmY2VkZjJmNDE3MDQifQ=="/>
  </w:docVars>
  <w:rsids>
    <w:rsidRoot w:val="00000000"/>
    <w:rsid w:val="174A4C75"/>
    <w:rsid w:val="19192EBD"/>
    <w:rsid w:val="204E4577"/>
    <w:rsid w:val="249177A4"/>
    <w:rsid w:val="2527505B"/>
    <w:rsid w:val="26EE4083"/>
    <w:rsid w:val="27830375"/>
    <w:rsid w:val="2B734B2E"/>
    <w:rsid w:val="2E540359"/>
    <w:rsid w:val="2F17208F"/>
    <w:rsid w:val="33034184"/>
    <w:rsid w:val="361914D5"/>
    <w:rsid w:val="3C0176A3"/>
    <w:rsid w:val="3E691099"/>
    <w:rsid w:val="3E911581"/>
    <w:rsid w:val="437B34F0"/>
    <w:rsid w:val="46BF1E91"/>
    <w:rsid w:val="54BA6AA3"/>
    <w:rsid w:val="553A0806"/>
    <w:rsid w:val="62631145"/>
    <w:rsid w:val="67A23AF2"/>
    <w:rsid w:val="6A694E49"/>
    <w:rsid w:val="6E501734"/>
    <w:rsid w:val="781777EC"/>
    <w:rsid w:val="798B2638"/>
    <w:rsid w:val="79C01226"/>
    <w:rsid w:val="7BD0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l-btn-icon-left"/>
    <w:basedOn w:val="6"/>
    <w:qFormat/>
    <w:uiPriority w:val="0"/>
  </w:style>
  <w:style w:type="character" w:customStyle="1" w:styleId="10">
    <w:name w:val="first-child"/>
    <w:basedOn w:val="6"/>
    <w:qFormat/>
    <w:uiPriority w:val="0"/>
  </w:style>
  <w:style w:type="character" w:customStyle="1" w:styleId="11">
    <w:name w:val="l-btn-icon-right"/>
    <w:basedOn w:val="6"/>
    <w:qFormat/>
    <w:uiPriority w:val="0"/>
  </w:style>
  <w:style w:type="character" w:customStyle="1" w:styleId="12">
    <w:name w:val="l-btn-left"/>
    <w:basedOn w:val="6"/>
    <w:qFormat/>
    <w:uiPriority w:val="0"/>
  </w:style>
  <w:style w:type="character" w:customStyle="1" w:styleId="13">
    <w:name w:val="l-btn-left1"/>
    <w:basedOn w:val="6"/>
    <w:qFormat/>
    <w:uiPriority w:val="0"/>
  </w:style>
  <w:style w:type="character" w:customStyle="1" w:styleId="14">
    <w:name w:val="l-btn-left2"/>
    <w:basedOn w:val="6"/>
    <w:qFormat/>
    <w:uiPriority w:val="0"/>
  </w:style>
  <w:style w:type="character" w:customStyle="1" w:styleId="15">
    <w:name w:val="l-btn-left3"/>
    <w:basedOn w:val="6"/>
    <w:qFormat/>
    <w:uiPriority w:val="0"/>
  </w:style>
  <w:style w:type="character" w:customStyle="1" w:styleId="16">
    <w:name w:val="l-btn-empty"/>
    <w:basedOn w:val="6"/>
    <w:qFormat/>
    <w:uiPriority w:val="0"/>
  </w:style>
  <w:style w:type="character" w:customStyle="1" w:styleId="17">
    <w:name w:val="l-btn-text"/>
    <w:basedOn w:val="6"/>
    <w:qFormat/>
    <w:uiPriority w:val="0"/>
    <w:rPr>
      <w:vertAlign w:val="baseline"/>
    </w:rPr>
  </w:style>
  <w:style w:type="character" w:customStyle="1" w:styleId="18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ont31"/>
    <w:basedOn w:val="6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20">
    <w:name w:val="font21"/>
    <w:basedOn w:val="6"/>
    <w:qFormat/>
    <w:uiPriority w:val="0"/>
    <w:rPr>
      <w:rFonts w:hint="eastAsia" w:ascii="仿宋_GB2312" w:eastAsia="仿宋_GB2312" w:cs="仿宋_GB2312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375</Words>
  <Characters>407</Characters>
  <Lines>0</Lines>
  <Paragraphs>0</Paragraphs>
  <TotalTime>20</TotalTime>
  <ScaleCrop>false</ScaleCrop>
  <LinksUpToDate>false</LinksUpToDate>
  <CharactersWithSpaces>409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圆</cp:lastModifiedBy>
  <cp:lastPrinted>2024-12-11T02:48:47Z</cp:lastPrinted>
  <dcterms:modified xsi:type="dcterms:W3CDTF">2024-12-11T02:59:35Z</dcterms:modified>
  <dc:title>第一类医疗器械变更备案公告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845E2E6FCBAE4D02893F357553EC4908_12</vt:lpwstr>
  </property>
</Properties>
</file>