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4</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28</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w:t>
      </w:r>
      <w:r>
        <w:rPr>
          <w:rFonts w:hint="default" w:ascii="文星仿宋" w:hAnsi="文星仿宋" w:eastAsia="文星仿宋" w:cs="文星仿宋"/>
          <w:sz w:val="32"/>
          <w:szCs w:val="32"/>
          <w:lang w:val="en-US" w:eastAsia="zh-CN"/>
        </w:rPr>
        <w:t>卢氏县鸿智医疗器械有限公司</w:t>
      </w:r>
      <w:r>
        <w:rPr>
          <w:rFonts w:hint="eastAsia" w:ascii="文星仿宋" w:hAnsi="文星仿宋" w:eastAsia="文星仿宋" w:cs="文星仿宋"/>
          <w:sz w:val="32"/>
          <w:szCs w:val="32"/>
          <w:lang w:val="en-US" w:eastAsia="zh-CN"/>
        </w:rPr>
        <w:t>等10家企业申请第二类医疗器械经营备案，经形式审查，材料齐全，予以备案(详见附件)。现予以公示，请社会各界监督。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4</w:t>
      </w:r>
      <w:r>
        <w:rPr>
          <w:rFonts w:ascii="文星仿宋" w:hAnsi="文星仿宋" w:eastAsia="文星仿宋" w:cs="文星仿宋"/>
          <w:sz w:val="32"/>
          <w:szCs w:val="32"/>
        </w:rPr>
        <w:t>年</w:t>
      </w:r>
      <w:r>
        <w:rPr>
          <w:rFonts w:hint="default" w:ascii="文星仿宋" w:hAnsi="文星仿宋" w:eastAsia="文星仿宋" w:cs="文星仿宋"/>
          <w:sz w:val="32"/>
          <w:szCs w:val="32"/>
          <w:lang w:val="en" w:eastAsia="zh-CN"/>
        </w:rPr>
        <w:t>11</w:t>
      </w:r>
      <w:r>
        <w:rPr>
          <w:rFonts w:ascii="文星仿宋" w:hAnsi="文星仿宋" w:eastAsia="文星仿宋" w:cs="文星仿宋"/>
          <w:sz w:val="32"/>
          <w:szCs w:val="32"/>
        </w:rPr>
        <w:t>月</w:t>
      </w:r>
      <w:r>
        <w:rPr>
          <w:rFonts w:hint="default" w:ascii="文星仿宋" w:hAnsi="文星仿宋" w:eastAsia="文星仿宋" w:cs="文星仿宋"/>
          <w:sz w:val="32"/>
          <w:szCs w:val="32"/>
          <w:lang w:val="en" w:eastAsia="zh-CN"/>
        </w:rPr>
        <w:t>28</w:t>
      </w:r>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卢氏县鸿智医疗器械有限公司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光亮</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王海亮</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河南省三门峡市卢氏县城关镇虢都路与靖华路移动公司西侧20米118号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河南省三门峡市卢氏县城关镇虢都路与靖华路移动公司西侧20米118号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6821医用电子仪器设备，6826物理治疗及康复设备，6827中医器械，6828医用磁共振设备，6834医用射线防护用品、装置，6854手术室、急救室、诊疗室设备及器具，6855口腔科设备及器具，6856病房护理设备及器具，6857消毒和灭菌设备及器具，6863口腔科材料，6864医用卫生材料及敷料，6866医用高分子材料及制品，6870软 件；新分类目录：第二类：06医用成像器械，07医用诊察和监护器械，08呼吸、麻醉和急救器械，09物理治疗器械，11医疗器械消毒灭菌器械，14注输、护理和防护器械，17口腔科器械，18妇产科、辅助生殖和避孕器械，20中医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 xml:space="preserve"> 豫三药监械经营备20240114号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2024.11.5</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三门峡雾舒商贸有限公司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王帅博</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王帅博</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河南省三门峡市湖滨区黄河东路文峪金矿小区外31号楼1层4号门面房</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河南省三门峡市湖滨区黄河东路文峪金矿小区外31号楼1层4号门面房</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豫三药监械经营备20240115号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2024.11.12</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郑州恒信通信设备有限公司三门峡分公司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王建华</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河南省三门峡市湖滨区大岭路与和平路交叉口湖滨万达广场室内步行街1F层1002A，1002B，1003A,1003号商铺</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河南省三门峡市湖滨区大岭路与和平路交叉口湖滨万达广场室内步行街1F层1002A，1002B，1003A,1003号商铺</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原分类目录：第二类：6820普通诊察器械；原分类目录：第二类：07医用诊察和监护器械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豫三药监械经营备20240116号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2024.11.12</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渑池县聋康医疗器械有限公司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杨小艳</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杨小艳</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河南省三门峡市渑池县城关镇阳光花园西门向南20米4号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河南省三门峡市渑池县城关镇阳光花园西门向南20米4号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原分类目录：第二类：6821医用电子仪器设备，6826物理治疗及康复设备，6846植入材料和人工器官；新分类目录：第二类：07医用诊察和监护器械，19医用康复器械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豫三药监械经营备20240117号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2024.11.12</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三门峡泽康医药有限公司南山店</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栾萌</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白岩</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河南省三门峡市湖滨区上阳南路城市之巅商铺103号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河南省三门峡市湖滨区上阳南路城市之巅商铺103号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6820普通诊察器械，6821医用电子仪器设备，6826物理治疗及康复设备，6840临床检测分析仪器(诊断试剂除外)，6854手术室、急救室、诊疗室设备及器具，6856病房护理设备及器具，6864医用卫生材料及敷料，6866医用高分子材料及制品；新分类目录：第二类：07医用诊察和监护器械，09物理治疗器械，14注输、护理和防护器械，15患者承载器械，18妇产科、辅助生殖和避孕器械，19医用康复器械，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豫三药监械经营备20240118号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2024.11.18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卢氏县众生医药零售连锁有限公司横涧岗台店</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张辉丽</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河南省三门峡市卢氏县横涧乡岗台十字路口南6号门面房</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6826，6827，6840临床检验分析仪器及诊断试剂（诊断试剂不需低温冷藏运输贮存），6841，6854，6855，6856，6857，6858，6863，6864，6865，6866，6870，6877；新分类目录：第二类：01，02，03，04，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豫三药监械经营备20240119号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2024.11.19</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7</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卢氏县鑫瑞康大药房</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梁霄</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河南省三门峡市卢氏县东明镇东明村九组</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河南省三门峡市卢氏县东明镇东明村九组</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基础外科手术器械，6815注射穿刺器械，6816烧伤(整形)科手术器械，6820普通诊察器械，6821医用电子仪器设备，6823医用超声仪器及有关设备，6825医用高频仪器设备，6826物理治疗及康复设备，6827中医器械，6828医用磁共振设备，6840临床检测分析仪器(诊断试剂除外)，6841医用化验和基础设备器具，6845体外循环及血液处理设备，6846植入材料和人工器官，6854手术室、急救室、诊疗室设备及器具，6856病房护理设备及器具，6857消毒和灭菌设备及器具，6858医用冷疗、低温、冷藏设备及器具，6863口腔科材料，6864医用卫生材料及敷料，6865医用缝合材料及粘合剂，6866医用高分子材料及制品；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22临床检验器械</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豫三药监械经营备20240120号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2024.11.25</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 w:eastAsia="zh-CN" w:bidi="ar"/>
              </w:rPr>
            </w:pPr>
            <w:r>
              <w:rPr>
                <w:rFonts w:hint="default" w:ascii="仿宋" w:hAnsi="仿宋" w:eastAsia="仿宋" w:cs="仿宋"/>
                <w:i w:val="0"/>
                <w:color w:val="000000"/>
                <w:kern w:val="0"/>
                <w:sz w:val="21"/>
                <w:szCs w:val="21"/>
                <w:u w:val="none"/>
                <w:lang w:val="en" w:eastAsia="zh-CN" w:bidi="ar"/>
              </w:rPr>
              <w:t>8</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三门峡华为医药零售连锁有限公司卢氏聚贤花苑店</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胡志丹</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河南省三门峡市卢氏县靖华东路聚贤花园1栋1-111号商铺</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6815，6820，6821，6823，6826，6827，6840临床检验分析仪器及诊断试剂（诊断试剂不需低温冷藏运输贮存），6841，6846，6854，6856，6857，6864，6865，6866；新分类目录：第二类：01，02，04，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豫三药监械经营备20240121号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2024.11.28</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河南煦荣医疗器械销售有限公司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杨玲</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杨玲</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批零兼营</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河南省三门峡市湖滨区召公西路与金谷东路交叉口市民中心5号楼 1607室</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河南省三门峡市湖滨区召公西路与金谷东路交叉口市民中心5号楼 1607室</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河南省三门峡市湖滨区召公西路与金谷东路交叉口市民中心5号楼 1607室</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6877；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豫三药监械经营备20240122号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2024.11.28</w:t>
            </w:r>
          </w:p>
        </w:tc>
      </w:tr>
      <w:tr>
        <w:tblPrEx>
          <w:tblCellMar>
            <w:top w:w="15" w:type="dxa"/>
            <w:left w:w="15" w:type="dxa"/>
            <w:bottom w:w="15" w:type="dxa"/>
            <w:right w:w="15" w:type="dxa"/>
          </w:tblCellMar>
        </w:tblPrEx>
        <w:trPr>
          <w:trHeight w:val="4326"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bookmarkStart w:id="0" w:name="_GoBack"/>
            <w:bookmarkEnd w:id="0"/>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卢氏县康祥医药零售连锁有限公司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贾振宙</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贾振宙</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批零兼营</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河南省三门峡卢氏县文峪乡卢氏县产业集聚区（虎山路南、君喜路西、长征路北康祥医药）6号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河南省三门峡卢氏县文峪乡卢氏县产业集聚区（虎山路南、君喜路西、长征路北康祥医药）6号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河南省三门峡卢氏县文峪乡卢氏县产业集聚区（虎山路南、君喜路西、长征路北康祥医药）6号</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基础外科手术器械，6815注射穿刺器械，6820普通诊察器械，6821医用电子仪器设备，6822医用光学器具、仪器及内窥镜设备（6822-1除外），6826物理治疗及康复设备，6827中医器械，6840临床检测分析仪器(诊断试剂除外)，6841医用化验和基础设备器具，6854手术室、急救室、诊疗室设备及器具，6855口腔科设备及器具，6856病房护理设备及器具，6857消毒和灭菌设备及器具，6864医用卫生材料及敷料，6865医用缝合材料及粘合剂，6870软 件；新分类目录：第二类：07医用诊察和监护器械，09物理治疗器械，11医疗器械消毒灭菌器械，14注输、护理和防护器械，18妇产科、辅助生殖和避孕器械，19医用康复器械，20中医器械，21医用软件</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豫三药监械经营备20240123号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2024.11.28</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C55FFE"/>
    <w:rsid w:val="7ED53150"/>
    <w:rsid w:val="7EFBDDD3"/>
    <w:rsid w:val="7F416E79"/>
    <w:rsid w:val="7F435E59"/>
    <w:rsid w:val="7F59A0E1"/>
    <w:rsid w:val="7F6E1087"/>
    <w:rsid w:val="7FA75BA1"/>
    <w:rsid w:val="7FCF2855"/>
    <w:rsid w:val="7FD479FD"/>
    <w:rsid w:val="7FD93C13"/>
    <w:rsid w:val="7FDFA692"/>
    <w:rsid w:val="7FF5EE35"/>
    <w:rsid w:val="7FFA89A7"/>
    <w:rsid w:val="97FE727A"/>
    <w:rsid w:val="9E7CFE3F"/>
    <w:rsid w:val="9EFBE57D"/>
    <w:rsid w:val="9F7F9D8F"/>
    <w:rsid w:val="AEE605C6"/>
    <w:rsid w:val="BBD5FDFD"/>
    <w:rsid w:val="BFDF786D"/>
    <w:rsid w:val="BFFE36C9"/>
    <w:rsid w:val="C3FF822F"/>
    <w:rsid w:val="CDE510A2"/>
    <w:rsid w:val="CFA7A07C"/>
    <w:rsid w:val="D1FC9F2F"/>
    <w:rsid w:val="D6636DF3"/>
    <w:rsid w:val="D7EEAE6A"/>
    <w:rsid w:val="D9650F54"/>
    <w:rsid w:val="DD7F97D3"/>
    <w:rsid w:val="DEA71D27"/>
    <w:rsid w:val="DFD76ECE"/>
    <w:rsid w:val="DFFFDFDC"/>
    <w:rsid w:val="E0FBE235"/>
    <w:rsid w:val="E7CBB49C"/>
    <w:rsid w:val="EB9F5B20"/>
    <w:rsid w:val="EEBF6829"/>
    <w:rsid w:val="EFBF7F6F"/>
    <w:rsid w:val="EFF7A7EE"/>
    <w:rsid w:val="F4FDC971"/>
    <w:rsid w:val="F5EEA8F9"/>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6C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2014-11-17T20:08:00Z</dcterms:created>
  <dc:creator>lenovo097</dc:creator>
  <cp:lastModifiedBy>kylin</cp:lastModifiedBy>
  <cp:lastPrinted>2021-12-20T16:34:00Z</cp:lastPrinted>
  <dcterms:modified xsi:type="dcterms:W3CDTF">2024-11-28T17:11:59Z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