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CE9CB"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</w:t>
      </w:r>
      <w:r>
        <w:rPr>
          <w:rFonts w:hint="eastAsia" w:ascii="文星标宋" w:hAnsi="文星标宋" w:eastAsia="文星标宋"/>
          <w:sz w:val="32"/>
          <w:szCs w:val="32"/>
        </w:rPr>
        <w:t>监督管理局</w:t>
      </w:r>
    </w:p>
    <w:p w14:paraId="51409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文星标宋" w:hAnsi="文星标宋" w:eastAsia="文星标宋"/>
          <w:sz w:val="32"/>
          <w:szCs w:val="32"/>
          <w:lang w:eastAsia="zh-CN"/>
        </w:rPr>
      </w:pPr>
      <w:r>
        <w:rPr>
          <w:rFonts w:hint="eastAsia" w:ascii="文星标宋" w:hAnsi="文星标宋" w:eastAsia="文星标宋"/>
          <w:sz w:val="32"/>
          <w:szCs w:val="32"/>
        </w:rPr>
        <w:t>《医疗器械经营许可证》行政许可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注销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24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11</w:t>
      </w:r>
      <w:r>
        <w:rPr>
          <w:rFonts w:hint="eastAsia" w:ascii="文星标宋" w:hAnsi="文星标宋" w:eastAsia="文星标宋"/>
          <w:sz w:val="32"/>
          <w:szCs w:val="32"/>
        </w:rPr>
        <w:t>号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）</w:t>
      </w:r>
    </w:p>
    <w:p w14:paraId="01EE1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文星标宋" w:hAnsi="文星标宋" w:eastAsia="文星标宋"/>
          <w:sz w:val="32"/>
          <w:szCs w:val="32"/>
          <w:lang w:val="en-US" w:eastAsia="zh-CN"/>
        </w:rPr>
      </w:pPr>
    </w:p>
    <w:p w14:paraId="61184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河南明眸鹰视视光科技有限公司主动提出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申请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注销《医疗器械经营许可证》（许可证编号为：豫三药监械经营许20230018号）。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根据《中华人民共和国行政许可法》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第七十条、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医疗器械经营监督管理办法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》第二十条的规定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，决定注销该企业的《医疗器械经营许可证》（内容见附表），现予以公示。</w:t>
      </w:r>
    </w:p>
    <w:p w14:paraId="3B996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</w:p>
    <w:p w14:paraId="002F9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   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                                                           2024年10月12日</w:t>
      </w:r>
    </w:p>
    <w:p w14:paraId="0DD85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附表：</w:t>
      </w:r>
    </w:p>
    <w:tbl>
      <w:tblPr>
        <w:tblStyle w:val="3"/>
        <w:tblW w:w="12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938"/>
        <w:gridCol w:w="830"/>
        <w:gridCol w:w="829"/>
        <w:gridCol w:w="636"/>
        <w:gridCol w:w="1310"/>
        <w:gridCol w:w="1500"/>
        <w:gridCol w:w="1393"/>
        <w:gridCol w:w="1543"/>
        <w:gridCol w:w="1328"/>
        <w:gridCol w:w="1447"/>
      </w:tblGrid>
      <w:tr w14:paraId="44889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 w14:paraId="6B641B2A">
            <w:pP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38" w:type="dxa"/>
          </w:tcPr>
          <w:p w14:paraId="41DBF1C5"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30" w:type="dxa"/>
            <w:vAlign w:val="top"/>
          </w:tcPr>
          <w:p w14:paraId="76B1619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29" w:type="dxa"/>
            <w:vAlign w:val="top"/>
          </w:tcPr>
          <w:p w14:paraId="33F24B6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636" w:type="dxa"/>
            <w:vAlign w:val="top"/>
          </w:tcPr>
          <w:p w14:paraId="25D9BB8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  <w:t>经营方式</w:t>
            </w:r>
          </w:p>
        </w:tc>
        <w:tc>
          <w:tcPr>
            <w:tcW w:w="1310" w:type="dxa"/>
          </w:tcPr>
          <w:p w14:paraId="7E620BF5">
            <w:pPr>
              <w:ind w:firstLine="360" w:firstLineChars="200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住所</w:t>
            </w:r>
          </w:p>
        </w:tc>
        <w:tc>
          <w:tcPr>
            <w:tcW w:w="1500" w:type="dxa"/>
          </w:tcPr>
          <w:p w14:paraId="2422DA89"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393" w:type="dxa"/>
          </w:tcPr>
          <w:p w14:paraId="325EF491"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1543" w:type="dxa"/>
          </w:tcPr>
          <w:p w14:paraId="234C98AB"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  <w:t>许可证编号</w:t>
            </w:r>
          </w:p>
        </w:tc>
        <w:tc>
          <w:tcPr>
            <w:tcW w:w="1328" w:type="dxa"/>
          </w:tcPr>
          <w:p w14:paraId="7F362061">
            <w:pPr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  <w:t>有效期至</w:t>
            </w:r>
          </w:p>
        </w:tc>
        <w:tc>
          <w:tcPr>
            <w:tcW w:w="1447" w:type="dxa"/>
          </w:tcPr>
          <w:p w14:paraId="4BB3E0A1">
            <w:pPr>
              <w:ind w:firstLine="180" w:firstLineChars="100"/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  <w:t>注销日期</w:t>
            </w:r>
          </w:p>
        </w:tc>
      </w:tr>
      <w:tr w14:paraId="7B915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70" w:type="dxa"/>
            <w:vAlign w:val="center"/>
          </w:tcPr>
          <w:p w14:paraId="1C0754D0"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vAlign w:val="center"/>
          </w:tcPr>
          <w:p w14:paraId="3309A204"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河南明眸鹰视视光科技有限公司</w:t>
            </w:r>
          </w:p>
        </w:tc>
        <w:tc>
          <w:tcPr>
            <w:tcW w:w="830" w:type="dxa"/>
            <w:vAlign w:val="center"/>
          </w:tcPr>
          <w:p w14:paraId="6DF8D727"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李红云</w:t>
            </w:r>
          </w:p>
        </w:tc>
        <w:tc>
          <w:tcPr>
            <w:tcW w:w="829" w:type="dxa"/>
            <w:vAlign w:val="center"/>
          </w:tcPr>
          <w:p w14:paraId="677B7DEE">
            <w:pPr>
              <w:jc w:val="both"/>
              <w:rPr>
                <w:rFonts w:hint="default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李红云</w:t>
            </w:r>
          </w:p>
        </w:tc>
        <w:tc>
          <w:tcPr>
            <w:tcW w:w="636" w:type="dxa"/>
            <w:vAlign w:val="center"/>
          </w:tcPr>
          <w:p w14:paraId="029BBED1">
            <w:pPr>
              <w:jc w:val="both"/>
              <w:rPr>
                <w:rFonts w:hint="default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</w:t>
            </w:r>
          </w:p>
        </w:tc>
        <w:tc>
          <w:tcPr>
            <w:tcW w:w="1310" w:type="dxa"/>
            <w:vAlign w:val="center"/>
          </w:tcPr>
          <w:p w14:paraId="48EBB086"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河南省三门峡市湖滨区中段嘉亿广场58号1320室</w:t>
            </w:r>
          </w:p>
        </w:tc>
        <w:tc>
          <w:tcPr>
            <w:tcW w:w="1500" w:type="dxa"/>
            <w:vAlign w:val="center"/>
          </w:tcPr>
          <w:p w14:paraId="4F7D87D9"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河南省三门峡市湖滨区中段嘉亿广场58号1320室</w:t>
            </w:r>
          </w:p>
        </w:tc>
        <w:tc>
          <w:tcPr>
            <w:tcW w:w="1393" w:type="dxa"/>
            <w:vAlign w:val="center"/>
          </w:tcPr>
          <w:p w14:paraId="0BFC9798"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543" w:type="dxa"/>
            <w:vAlign w:val="center"/>
          </w:tcPr>
          <w:p w14:paraId="41DCC986"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豫三药监械经营许20230018号</w:t>
            </w:r>
          </w:p>
        </w:tc>
        <w:tc>
          <w:tcPr>
            <w:tcW w:w="1328" w:type="dxa"/>
            <w:vAlign w:val="center"/>
          </w:tcPr>
          <w:p w14:paraId="115A433F">
            <w:pPr>
              <w:jc w:val="both"/>
              <w:rPr>
                <w:rFonts w:hint="default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2028/3/28</w:t>
            </w:r>
          </w:p>
        </w:tc>
        <w:tc>
          <w:tcPr>
            <w:tcW w:w="1447" w:type="dxa"/>
            <w:vAlign w:val="center"/>
          </w:tcPr>
          <w:p w14:paraId="7B28F010">
            <w:pPr>
              <w:jc w:val="both"/>
              <w:rPr>
                <w:rFonts w:hint="default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2024/10/12</w:t>
            </w:r>
          </w:p>
        </w:tc>
      </w:tr>
    </w:tbl>
    <w:p w14:paraId="188339AB">
      <w:pPr>
        <w:jc w:val="both"/>
        <w:rPr>
          <w:rFonts w:hint="eastAsia" w:ascii="文星仿宋" w:hAnsi="文星仿宋" w:eastAsia="文星仿宋" w:cs="文星仿宋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DMyZjlmMjJjOGY4NmExOTNmY2VkZjJmNDE3MDQifQ=="/>
  </w:docVars>
  <w:rsids>
    <w:rsidRoot w:val="00000000"/>
    <w:rsid w:val="03E03B40"/>
    <w:rsid w:val="058A0801"/>
    <w:rsid w:val="066669E3"/>
    <w:rsid w:val="0F5D489B"/>
    <w:rsid w:val="1164619B"/>
    <w:rsid w:val="139B22A7"/>
    <w:rsid w:val="13A05002"/>
    <w:rsid w:val="15005F10"/>
    <w:rsid w:val="15686FF6"/>
    <w:rsid w:val="15741C21"/>
    <w:rsid w:val="19A52E4A"/>
    <w:rsid w:val="1A450DC8"/>
    <w:rsid w:val="1AD97B3D"/>
    <w:rsid w:val="1DD65C73"/>
    <w:rsid w:val="1ED74B9E"/>
    <w:rsid w:val="236270F4"/>
    <w:rsid w:val="275F53B8"/>
    <w:rsid w:val="281C48D8"/>
    <w:rsid w:val="2A1146DE"/>
    <w:rsid w:val="2D6B5D33"/>
    <w:rsid w:val="2DF70698"/>
    <w:rsid w:val="32903037"/>
    <w:rsid w:val="33C05FC5"/>
    <w:rsid w:val="354E76A6"/>
    <w:rsid w:val="3AE075DE"/>
    <w:rsid w:val="426F4A41"/>
    <w:rsid w:val="461B4B66"/>
    <w:rsid w:val="4A5067BE"/>
    <w:rsid w:val="52F54C6C"/>
    <w:rsid w:val="567A17F1"/>
    <w:rsid w:val="5BBA436E"/>
    <w:rsid w:val="5FD43D03"/>
    <w:rsid w:val="60A7445C"/>
    <w:rsid w:val="62310D0B"/>
    <w:rsid w:val="68845EBA"/>
    <w:rsid w:val="6DCF76E0"/>
    <w:rsid w:val="72970F69"/>
    <w:rsid w:val="7BFA0FE3"/>
    <w:rsid w:val="7E8D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4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9">
    <w:name w:val="l-btn-icon-right"/>
    <w:basedOn w:val="4"/>
    <w:qFormat/>
    <w:uiPriority w:val="0"/>
  </w:style>
  <w:style w:type="character" w:customStyle="1" w:styleId="10">
    <w:name w:val="l-btn-text"/>
    <w:basedOn w:val="4"/>
    <w:qFormat/>
    <w:uiPriority w:val="0"/>
    <w:rPr>
      <w:vertAlign w:val="baseline"/>
    </w:rPr>
  </w:style>
  <w:style w:type="character" w:customStyle="1" w:styleId="11">
    <w:name w:val="l-btn-left"/>
    <w:basedOn w:val="4"/>
    <w:qFormat/>
    <w:uiPriority w:val="0"/>
  </w:style>
  <w:style w:type="character" w:customStyle="1" w:styleId="12">
    <w:name w:val="l-btn-left1"/>
    <w:basedOn w:val="4"/>
    <w:qFormat/>
    <w:uiPriority w:val="0"/>
  </w:style>
  <w:style w:type="character" w:customStyle="1" w:styleId="13">
    <w:name w:val="l-btn-left2"/>
    <w:basedOn w:val="4"/>
    <w:qFormat/>
    <w:uiPriority w:val="0"/>
  </w:style>
  <w:style w:type="character" w:customStyle="1" w:styleId="14">
    <w:name w:val="l-btn-left3"/>
    <w:basedOn w:val="4"/>
    <w:qFormat/>
    <w:uiPriority w:val="0"/>
  </w:style>
  <w:style w:type="character" w:customStyle="1" w:styleId="15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6">
    <w:name w:val="l-btn-icon-left"/>
    <w:basedOn w:val="4"/>
    <w:qFormat/>
    <w:uiPriority w:val="0"/>
  </w:style>
  <w:style w:type="character" w:customStyle="1" w:styleId="17">
    <w:name w:val="l-btn-empty"/>
    <w:basedOn w:val="4"/>
    <w:qFormat/>
    <w:uiPriority w:val="0"/>
  </w:style>
  <w:style w:type="character" w:customStyle="1" w:styleId="18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374</Characters>
  <Lines>0</Lines>
  <Paragraphs>0</Paragraphs>
  <TotalTime>25</TotalTime>
  <ScaleCrop>false</ScaleCrop>
  <LinksUpToDate>false</LinksUpToDate>
  <CharactersWithSpaces>438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圆</cp:lastModifiedBy>
  <cp:lastPrinted>2022-10-09T03:23:00Z</cp:lastPrinted>
  <dcterms:modified xsi:type="dcterms:W3CDTF">2024-10-12T03:32:54Z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F4FC5936527F4290A1481658B633BD96_12</vt:lpwstr>
  </property>
</Properties>
</file>