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93CF"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24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 w14:paraId="1C4BD577"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 w14:paraId="69DDA2FC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根据《中华人民共和国行政许可法》《市场监督管理行政许可程序暂行规定》（市场监管总局令第16号）和有关市场监管行政许可法律和行政法规规定，现将202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1批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三门峡市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市场监督管理局许可的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家获证单位名单予以公布，接受社会监督。</w:t>
      </w:r>
    </w:p>
    <w:p w14:paraId="277CC1CD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特此公告。</w:t>
      </w:r>
    </w:p>
    <w:p w14:paraId="28154D82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 w14:paraId="07EA125A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 w14:paraId="4F752608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 w14:paraId="25F393F0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 w14:paraId="40250BBD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 w14:paraId="6872F64D"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2024</w:t>
      </w:r>
      <w:bookmarkStart w:id="0" w:name="_GoBack"/>
      <w:bookmarkEnd w:id="0"/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年3月31日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RiZDI0YmZmMzFkYmY0MzYyMTI1MDk4ZjdjOTkifQ=="/>
  </w:docVars>
  <w:rsids>
    <w:rsidRoot w:val="09936628"/>
    <w:rsid w:val="09936628"/>
    <w:rsid w:val="0EB63D03"/>
    <w:rsid w:val="0F7A4F0C"/>
    <w:rsid w:val="0FB847A0"/>
    <w:rsid w:val="42643EB7"/>
    <w:rsid w:val="4CE34147"/>
    <w:rsid w:val="53550FD9"/>
    <w:rsid w:val="58F901FF"/>
    <w:rsid w:val="5DFB3888"/>
    <w:rsid w:val="790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181</Characters>
  <Lines>0</Lines>
  <Paragraphs>0</Paragraphs>
  <TotalTime>15</TotalTime>
  <ScaleCrop>false</ScaleCrop>
  <LinksUpToDate>false</LinksUpToDate>
  <CharactersWithSpaces>182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大自然</dc:creator>
  <cp:lastModifiedBy>赵晓波</cp:lastModifiedBy>
  <dcterms:modified xsi:type="dcterms:W3CDTF">2024-07-05T07:50:26Z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EE6CB7F6BFC649B180B003C33CF53472</vt:lpwstr>
  </property>
</Properties>
</file>