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6F185B" w:rsidRPr="006F185B">
        <w:rPr>
          <w:rFonts w:ascii="黑体" w:eastAsia="黑体" w:hAnsi="黑体" w:hint="eastAsia"/>
          <w:sz w:val="44"/>
          <w:szCs w:val="44"/>
        </w:rPr>
        <w:t>河南宜致大药房有限公司</w:t>
      </w:r>
      <w:r w:rsidR="008D7180">
        <w:rPr>
          <w:rFonts w:ascii="黑体" w:eastAsia="黑体" w:hAnsi="黑体" w:hint="eastAsia"/>
          <w:sz w:val="44"/>
          <w:szCs w:val="44"/>
        </w:rPr>
        <w:t>和平路</w:t>
      </w:r>
      <w:r w:rsidR="007142FC">
        <w:rPr>
          <w:rFonts w:ascii="黑体" w:eastAsia="黑体" w:hAnsi="黑体" w:hint="eastAsia"/>
          <w:sz w:val="44"/>
          <w:szCs w:val="44"/>
        </w:rPr>
        <w:t>店</w:t>
      </w: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</w:t>
      </w:r>
      <w:r w:rsidR="00D23DCA">
        <w:rPr>
          <w:rFonts w:ascii="仿宋" w:eastAsia="仿宋" w:hAnsi="仿宋" w:hint="eastAsia"/>
          <w:sz w:val="32"/>
          <w:szCs w:val="32"/>
        </w:rPr>
        <w:t>药品经营质量管理规范</w:t>
      </w:r>
      <w:r w:rsidRPr="00435941">
        <w:rPr>
          <w:rFonts w:ascii="仿宋" w:eastAsia="仿宋" w:hAnsi="仿宋" w:hint="eastAsia"/>
          <w:sz w:val="32"/>
          <w:szCs w:val="32"/>
        </w:rPr>
        <w:t>》等有关法律</w:t>
      </w:r>
      <w:r w:rsidR="00D23DCA">
        <w:rPr>
          <w:rFonts w:ascii="仿宋" w:eastAsia="仿宋" w:hAnsi="仿宋" w:hint="eastAsia"/>
          <w:sz w:val="32"/>
          <w:szCs w:val="32"/>
        </w:rPr>
        <w:t>法规</w:t>
      </w:r>
      <w:r w:rsidRPr="00435941">
        <w:rPr>
          <w:rFonts w:ascii="仿宋" w:eastAsia="仿宋" w:hAnsi="仿宋" w:hint="eastAsia"/>
          <w:sz w:val="32"/>
          <w:szCs w:val="32"/>
        </w:rPr>
        <w:t>规定和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《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三门峡市市场监督管理局关于印发</w:t>
      </w:r>
      <w:r w:rsidR="00D23DCA">
        <w:rPr>
          <w:rFonts w:ascii="仿宋" w:eastAsia="仿宋" w:hAnsi="仿宋" w:hint="eastAsia"/>
          <w:bCs/>
          <w:sz w:val="32"/>
          <w:szCs w:val="32"/>
        </w:rPr>
        <w:t>〈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2023年三门峡市药品流通监管工作要点</w:t>
      </w:r>
      <w:r w:rsidR="00D23DCA">
        <w:rPr>
          <w:rFonts w:ascii="仿宋" w:eastAsia="仿宋" w:hAnsi="仿宋" w:hint="eastAsia"/>
          <w:bCs/>
          <w:sz w:val="32"/>
          <w:szCs w:val="32"/>
        </w:rPr>
        <w:t>〉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暨</w:t>
      </w:r>
      <w:r w:rsidR="00D23DCA">
        <w:rPr>
          <w:rFonts w:ascii="仿宋" w:eastAsia="仿宋" w:hAnsi="仿宋" w:hint="eastAsia"/>
          <w:bCs/>
          <w:sz w:val="32"/>
          <w:szCs w:val="32"/>
        </w:rPr>
        <w:t>〈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2023年全市药品经营使用单位监督检查计划</w:t>
      </w:r>
      <w:r w:rsidR="00D23DCA">
        <w:rPr>
          <w:rFonts w:ascii="仿宋" w:eastAsia="仿宋" w:hAnsi="仿宋" w:hint="eastAsia"/>
          <w:bCs/>
          <w:sz w:val="32"/>
          <w:szCs w:val="32"/>
        </w:rPr>
        <w:t>〉</w:t>
      </w:r>
      <w:r w:rsidR="00D23DCA" w:rsidRPr="0002490F">
        <w:rPr>
          <w:rFonts w:ascii="仿宋" w:eastAsia="仿宋" w:hAnsi="仿宋" w:hint="eastAsia"/>
          <w:bCs/>
          <w:sz w:val="32"/>
          <w:szCs w:val="32"/>
        </w:rPr>
        <w:t>的通知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》（三</w:t>
      </w:r>
      <w:proofErr w:type="gramStart"/>
      <w:r w:rsidR="00D23DCA"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="00D23DCA" w:rsidRPr="00435941">
        <w:rPr>
          <w:rFonts w:ascii="仿宋" w:eastAsia="仿宋" w:hAnsi="仿宋" w:hint="eastAsia"/>
          <w:bCs/>
          <w:sz w:val="32"/>
          <w:szCs w:val="32"/>
        </w:rPr>
        <w:t>〔202</w:t>
      </w:r>
      <w:r w:rsidR="00D23DCA">
        <w:rPr>
          <w:rFonts w:ascii="仿宋" w:eastAsia="仿宋" w:hAnsi="仿宋" w:hint="eastAsia"/>
          <w:bCs/>
          <w:sz w:val="32"/>
          <w:szCs w:val="32"/>
        </w:rPr>
        <w:t>3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D23DCA">
        <w:rPr>
          <w:rFonts w:ascii="仿宋" w:eastAsia="仿宋" w:hAnsi="仿宋" w:hint="eastAsia"/>
          <w:bCs/>
          <w:sz w:val="32"/>
          <w:szCs w:val="32"/>
        </w:rPr>
        <w:t>48</w:t>
      </w:r>
      <w:r w:rsidR="00D23DCA" w:rsidRPr="00435941">
        <w:rPr>
          <w:rFonts w:ascii="仿宋" w:eastAsia="仿宋" w:hAnsi="仿宋" w:hint="eastAsia"/>
          <w:bCs/>
          <w:sz w:val="32"/>
          <w:szCs w:val="32"/>
        </w:rPr>
        <w:t>号）</w:t>
      </w:r>
      <w:r w:rsidR="00D23DCA">
        <w:rPr>
          <w:rFonts w:ascii="仿宋" w:eastAsia="仿宋" w:hAnsi="仿宋" w:hint="eastAsia"/>
          <w:bCs/>
          <w:sz w:val="32"/>
          <w:szCs w:val="32"/>
        </w:rPr>
        <w:t>文件</w:t>
      </w:r>
      <w:r w:rsidRPr="00435941">
        <w:rPr>
          <w:rFonts w:ascii="仿宋" w:eastAsia="仿宋" w:hAnsi="仿宋" w:hint="eastAsia"/>
          <w:bCs/>
          <w:sz w:val="32"/>
          <w:szCs w:val="32"/>
        </w:rPr>
        <w:t>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7142FC">
        <w:rPr>
          <w:rFonts w:ascii="仿宋" w:eastAsia="仿宋" w:hAnsi="仿宋" w:hint="eastAsia"/>
          <w:bCs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7142FC">
        <w:rPr>
          <w:rFonts w:ascii="仿宋" w:eastAsia="仿宋" w:hAnsi="仿宋" w:hint="eastAsia"/>
          <w:bCs/>
          <w:sz w:val="32"/>
          <w:szCs w:val="32"/>
        </w:rPr>
        <w:t>5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8D7180">
        <w:rPr>
          <w:rFonts w:ascii="仿宋" w:eastAsia="仿宋" w:hAnsi="仿宋" w:hint="eastAsia"/>
          <w:bCs/>
          <w:sz w:val="32"/>
          <w:szCs w:val="32"/>
        </w:rPr>
        <w:t>6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D23DCA">
        <w:rPr>
          <w:rFonts w:ascii="仿宋" w:eastAsia="仿宋" w:hAnsi="仿宋" w:hint="eastAsia"/>
          <w:sz w:val="32"/>
          <w:szCs w:val="32"/>
        </w:rPr>
        <w:t>河南宜致大药房有限公司</w:t>
      </w:r>
      <w:r w:rsidR="008D7180">
        <w:rPr>
          <w:rFonts w:ascii="仿宋" w:eastAsia="仿宋" w:hAnsi="仿宋" w:hint="eastAsia"/>
          <w:sz w:val="32"/>
          <w:szCs w:val="32"/>
        </w:rPr>
        <w:t>和平路</w:t>
      </w:r>
      <w:r w:rsidR="00D23DCA">
        <w:rPr>
          <w:rFonts w:ascii="仿宋" w:eastAsia="仿宋" w:hAnsi="仿宋" w:hint="eastAsia"/>
          <w:sz w:val="32"/>
          <w:szCs w:val="32"/>
        </w:rPr>
        <w:t>店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4E5031" w:rsidRDefault="00435941" w:rsidP="007142FC">
      <w:pPr>
        <w:spacing w:line="48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D661B5">
        <w:rPr>
          <w:rFonts w:ascii="仿宋" w:eastAsia="仿宋" w:hAnsi="仿宋" w:hint="eastAsia"/>
          <w:sz w:val="32"/>
          <w:szCs w:val="32"/>
        </w:rPr>
        <w:t>药店</w:t>
      </w:r>
      <w:r w:rsidR="001C450E">
        <w:rPr>
          <w:rFonts w:ascii="仿宋" w:eastAsia="仿宋" w:hAnsi="仿宋" w:hint="eastAsia"/>
          <w:sz w:val="32"/>
          <w:szCs w:val="32"/>
        </w:rPr>
        <w:t>药品购进</w:t>
      </w:r>
      <w:r w:rsidRPr="00012F9B">
        <w:rPr>
          <w:rFonts w:ascii="仿宋" w:eastAsia="仿宋" w:hAnsi="仿宋" w:hint="eastAsia"/>
          <w:sz w:val="32"/>
          <w:szCs w:val="32"/>
        </w:rPr>
        <w:t>、</w:t>
      </w:r>
      <w:r w:rsidR="001C450E">
        <w:rPr>
          <w:rFonts w:ascii="仿宋" w:eastAsia="仿宋" w:hAnsi="仿宋" w:hint="eastAsia"/>
          <w:sz w:val="32"/>
          <w:szCs w:val="32"/>
        </w:rPr>
        <w:t>验收、</w:t>
      </w:r>
      <w:r w:rsidRPr="00012F9B">
        <w:rPr>
          <w:rFonts w:ascii="仿宋" w:eastAsia="仿宋" w:hAnsi="仿宋" w:hint="eastAsia"/>
          <w:sz w:val="32"/>
          <w:szCs w:val="32"/>
        </w:rPr>
        <w:t>储存、</w:t>
      </w:r>
      <w:r w:rsidR="001C450E">
        <w:rPr>
          <w:rFonts w:ascii="仿宋" w:eastAsia="仿宋" w:hAnsi="仿宋" w:hint="eastAsia"/>
          <w:sz w:val="32"/>
          <w:szCs w:val="32"/>
        </w:rPr>
        <w:t>养护、</w:t>
      </w:r>
      <w:r w:rsidR="00D661B5">
        <w:rPr>
          <w:rFonts w:ascii="仿宋" w:eastAsia="仿宋" w:hAnsi="仿宋" w:hint="eastAsia"/>
          <w:sz w:val="32"/>
          <w:szCs w:val="32"/>
        </w:rPr>
        <w:t>配送</w:t>
      </w:r>
      <w:r w:rsidR="001C450E">
        <w:rPr>
          <w:rFonts w:ascii="仿宋" w:eastAsia="仿宋" w:hAnsi="仿宋" w:hint="eastAsia"/>
          <w:sz w:val="32"/>
          <w:szCs w:val="32"/>
        </w:rPr>
        <w:t>、</w:t>
      </w:r>
      <w:r w:rsidR="00D661B5">
        <w:rPr>
          <w:rFonts w:ascii="仿宋" w:eastAsia="仿宋" w:hAnsi="仿宋" w:hint="eastAsia"/>
          <w:sz w:val="32"/>
          <w:szCs w:val="32"/>
        </w:rPr>
        <w:t>运输、销售及售后服务</w:t>
      </w:r>
      <w:r w:rsidR="001C450E">
        <w:rPr>
          <w:rFonts w:ascii="仿宋" w:eastAsia="仿宋" w:hAnsi="仿宋" w:hint="eastAsia"/>
          <w:sz w:val="32"/>
          <w:szCs w:val="32"/>
        </w:rPr>
        <w:t>等环节</w:t>
      </w:r>
      <w:r w:rsidRPr="00012F9B">
        <w:rPr>
          <w:rFonts w:ascii="仿宋" w:eastAsia="仿宋" w:hAnsi="仿宋" w:hint="eastAsia"/>
          <w:sz w:val="32"/>
          <w:szCs w:val="32"/>
        </w:rPr>
        <w:t>进行监督检查</w:t>
      </w:r>
      <w:r w:rsidR="007142FC">
        <w:rPr>
          <w:rFonts w:ascii="仿宋" w:eastAsia="仿宋" w:hAnsi="仿宋" w:hint="eastAsia"/>
          <w:sz w:val="32"/>
          <w:szCs w:val="32"/>
        </w:rPr>
        <w:t>，重点对血液制品、生物制品进行监督检查</w:t>
      </w:r>
      <w:r w:rsidRPr="00012F9B">
        <w:rPr>
          <w:rFonts w:ascii="仿宋" w:eastAsia="仿宋" w:hAnsi="仿宋" w:hint="eastAsia"/>
          <w:sz w:val="32"/>
          <w:szCs w:val="32"/>
        </w:rPr>
        <w:t>。经检查发现，该</w:t>
      </w:r>
      <w:r w:rsidR="00D661B5">
        <w:rPr>
          <w:rFonts w:ascii="仿宋" w:eastAsia="仿宋" w:hAnsi="仿宋" w:hint="eastAsia"/>
          <w:sz w:val="32"/>
          <w:szCs w:val="32"/>
        </w:rPr>
        <w:t>药店</w:t>
      </w:r>
      <w:r w:rsidR="001C450E">
        <w:rPr>
          <w:rFonts w:ascii="仿宋" w:eastAsia="仿宋" w:hAnsi="仿宋" w:hint="eastAsia"/>
          <w:sz w:val="32"/>
          <w:szCs w:val="32"/>
        </w:rPr>
        <w:t>建立有药品质量管理体系，制定有质量管理制度并严格实施；配备有专用场所和设施、设备储存药品，药品基本能够按照</w:t>
      </w:r>
      <w:r w:rsidR="00283AFC">
        <w:rPr>
          <w:rFonts w:ascii="仿宋" w:eastAsia="仿宋" w:hAnsi="仿宋" w:hint="eastAsia"/>
          <w:sz w:val="32"/>
          <w:szCs w:val="32"/>
        </w:rPr>
        <w:t>属性和类别分区</w:t>
      </w:r>
      <w:r w:rsidR="006F185B">
        <w:rPr>
          <w:rFonts w:ascii="仿宋" w:eastAsia="仿宋" w:hAnsi="仿宋" w:hint="eastAsia"/>
          <w:sz w:val="32"/>
          <w:szCs w:val="32"/>
        </w:rPr>
        <w:t>存放</w:t>
      </w:r>
      <w:r w:rsidR="00283AFC">
        <w:rPr>
          <w:rFonts w:ascii="仿宋" w:eastAsia="仿宋" w:hAnsi="仿宋" w:hint="eastAsia"/>
          <w:sz w:val="32"/>
          <w:szCs w:val="32"/>
        </w:rPr>
        <w:t>，药品与非药品能够</w:t>
      </w:r>
      <w:r w:rsidR="004E5031">
        <w:rPr>
          <w:rFonts w:ascii="仿宋" w:eastAsia="仿宋" w:hAnsi="仿宋" w:hint="eastAsia"/>
          <w:sz w:val="32"/>
          <w:szCs w:val="32"/>
        </w:rPr>
        <w:t>分开存放</w:t>
      </w:r>
      <w:r w:rsidRPr="00435941">
        <w:rPr>
          <w:rFonts w:ascii="仿宋" w:eastAsia="仿宋" w:hAnsi="仿宋" w:hint="eastAsia"/>
          <w:sz w:val="32"/>
          <w:szCs w:val="32"/>
        </w:rPr>
        <w:t>；</w:t>
      </w:r>
      <w:r w:rsidR="004E5031">
        <w:rPr>
          <w:rFonts w:ascii="仿宋" w:eastAsia="仿宋" w:hAnsi="仿宋" w:hint="eastAsia"/>
          <w:sz w:val="32"/>
          <w:szCs w:val="32"/>
        </w:rPr>
        <w:t>配备人员符合要求，进行了年度健康检查和培训，建立健康档案和培训档案；药品购进渠道合法，经随机抽查药品能够提供供货方资质和票据，购进、使用、存储相符，票、账、货一致</w:t>
      </w:r>
      <w:r w:rsidR="006F185B">
        <w:rPr>
          <w:rFonts w:ascii="仿宋" w:eastAsia="仿宋" w:hAnsi="仿宋" w:hint="eastAsia"/>
          <w:sz w:val="32"/>
          <w:szCs w:val="32"/>
        </w:rPr>
        <w:t>，综合评定如下：</w:t>
      </w:r>
      <w:r w:rsidR="008D7180">
        <w:rPr>
          <w:rFonts w:ascii="仿宋" w:eastAsia="仿宋" w:hAnsi="仿宋" w:hint="eastAsia"/>
          <w:sz w:val="32"/>
          <w:szCs w:val="32"/>
        </w:rPr>
        <w:t>符合要求</w:t>
      </w:r>
      <w:r w:rsidR="004E5031">
        <w:rPr>
          <w:rFonts w:ascii="仿宋" w:eastAsia="仿宋" w:hAnsi="仿宋" w:hint="eastAsia"/>
          <w:sz w:val="32"/>
          <w:szCs w:val="32"/>
        </w:rPr>
        <w:t>。</w:t>
      </w:r>
    </w:p>
    <w:p w:rsidR="00435941" w:rsidRDefault="00435941" w:rsidP="007142FC">
      <w:pPr>
        <w:spacing w:line="4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8D7180" w:rsidRDefault="008D7180" w:rsidP="007142FC">
      <w:pPr>
        <w:spacing w:line="48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8D7180" w:rsidRDefault="008D7180" w:rsidP="007142FC">
      <w:pPr>
        <w:spacing w:line="48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6A488C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7142FC">
        <w:rPr>
          <w:rFonts w:ascii="仿宋" w:eastAsia="仿宋" w:hAnsi="仿宋" w:hint="eastAsia"/>
          <w:sz w:val="32"/>
          <w:szCs w:val="32"/>
        </w:rPr>
        <w:t>4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7142FC">
        <w:rPr>
          <w:rFonts w:ascii="仿宋" w:eastAsia="仿宋" w:hAnsi="仿宋" w:hint="eastAsia"/>
          <w:sz w:val="32"/>
          <w:szCs w:val="32"/>
        </w:rPr>
        <w:t>5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8D7180">
        <w:rPr>
          <w:rFonts w:ascii="仿宋" w:eastAsia="仿宋" w:hAnsi="仿宋" w:hint="eastAsia"/>
          <w:sz w:val="32"/>
          <w:szCs w:val="32"/>
        </w:rPr>
        <w:t>6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1C450E"/>
    <w:rsid w:val="00283AFC"/>
    <w:rsid w:val="00303A9E"/>
    <w:rsid w:val="0036364D"/>
    <w:rsid w:val="00435941"/>
    <w:rsid w:val="004E5031"/>
    <w:rsid w:val="005125CB"/>
    <w:rsid w:val="005F5381"/>
    <w:rsid w:val="00646A05"/>
    <w:rsid w:val="006A488C"/>
    <w:rsid w:val="006F185B"/>
    <w:rsid w:val="007142FC"/>
    <w:rsid w:val="008D7180"/>
    <w:rsid w:val="008E6FCB"/>
    <w:rsid w:val="00D23DCA"/>
    <w:rsid w:val="00D661B5"/>
    <w:rsid w:val="00DA6CAE"/>
    <w:rsid w:val="00E40325"/>
    <w:rsid w:val="00E544AB"/>
    <w:rsid w:val="00E878A4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23</cp:revision>
  <cp:lastPrinted>2023-11-06T07:30:00Z</cp:lastPrinted>
  <dcterms:created xsi:type="dcterms:W3CDTF">2021-01-15T07:14:00Z</dcterms:created>
  <dcterms:modified xsi:type="dcterms:W3CDTF">2024-07-02T02:31:00Z</dcterms:modified>
</cp:coreProperties>
</file>