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15B" w:rsidRDefault="009013D0">
      <w:pPr>
        <w:jc w:val="center"/>
        <w:rPr>
          <w:rFonts w:ascii="方正小标宋简体" w:eastAsia="方正小标宋简体" w:hAnsi="Arial" w:cs="Arial"/>
          <w:sz w:val="40"/>
          <w:szCs w:val="44"/>
        </w:rPr>
      </w:pPr>
      <w:r>
        <w:rPr>
          <w:rFonts w:ascii="方正小标宋简体" w:eastAsia="方正小标宋简体" w:hAnsi="Arial" w:cs="Arial" w:hint="eastAsia"/>
          <w:sz w:val="40"/>
          <w:szCs w:val="44"/>
        </w:rPr>
        <w:t>三门峡市质量技术监督信息指挥中心</w:t>
      </w:r>
    </w:p>
    <w:p w:rsidR="0096715B" w:rsidRDefault="009013D0">
      <w:pPr>
        <w:jc w:val="center"/>
        <w:rPr>
          <w:rFonts w:ascii="方正小标宋简体" w:eastAsia="方正小标宋简体" w:hAnsi="Arial" w:cs="Arial"/>
          <w:sz w:val="40"/>
          <w:szCs w:val="44"/>
        </w:rPr>
      </w:pPr>
      <w:r>
        <w:rPr>
          <w:rFonts w:ascii="方正小标宋简体" w:eastAsia="方正小标宋简体" w:hAnsi="Arial" w:cs="Arial" w:hint="eastAsia"/>
          <w:sz w:val="40"/>
          <w:szCs w:val="44"/>
        </w:rPr>
        <w:t>部门整体自评总结报告</w:t>
      </w:r>
    </w:p>
    <w:p w:rsidR="0096715B" w:rsidRDefault="0096715B">
      <w:pPr>
        <w:jc w:val="center"/>
        <w:rPr>
          <w:rFonts w:ascii="方正小标宋简体" w:eastAsia="方正小标宋简体" w:hAnsi="Arial" w:cs="Arial"/>
          <w:sz w:val="40"/>
          <w:szCs w:val="44"/>
        </w:rPr>
      </w:pPr>
    </w:p>
    <w:p w:rsidR="0096715B" w:rsidRDefault="009013D0">
      <w:pPr>
        <w:spacing w:line="600" w:lineRule="exact"/>
        <w:rPr>
          <w:rFonts w:ascii="黑体" w:eastAsia="黑体" w:hAnsi="黑体" w:cs="黑体"/>
          <w:bCs/>
          <w:color w:val="000000"/>
          <w:szCs w:val="30"/>
        </w:rPr>
      </w:pPr>
      <w:r>
        <w:rPr>
          <w:rFonts w:ascii="黑体" w:eastAsia="黑体" w:hAnsi="黑体" w:cs="黑体" w:hint="eastAsia"/>
          <w:bCs/>
          <w:color w:val="000000"/>
          <w:szCs w:val="30"/>
        </w:rPr>
        <w:t>一、基本情况</w:t>
      </w:r>
    </w:p>
    <w:p w:rsidR="0096715B" w:rsidRDefault="009013D0">
      <w:pPr>
        <w:spacing w:line="600" w:lineRule="exact"/>
        <w:rPr>
          <w:rFonts w:ascii="仿宋_GB2312" w:hAnsi="仿宋_GB2312" w:cs="仿宋_GB2312"/>
          <w:bCs/>
          <w:color w:val="000000"/>
          <w:szCs w:val="30"/>
        </w:rPr>
      </w:pPr>
      <w:r>
        <w:rPr>
          <w:rFonts w:ascii="仿宋_GB2312" w:hAnsi="仿宋_GB2312" w:cs="仿宋_GB2312" w:hint="eastAsia"/>
          <w:bCs/>
          <w:color w:val="000000"/>
          <w:szCs w:val="30"/>
        </w:rPr>
        <w:t>（一）年度部门总目标及主要任务。</w:t>
      </w:r>
    </w:p>
    <w:p w:rsidR="0096715B" w:rsidRDefault="009013D0">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年度总目标及主要任务：</w:t>
      </w:r>
      <w:r>
        <w:rPr>
          <w:rFonts w:ascii="仿宋" w:eastAsia="仿宋" w:hAnsi="仿宋" w:cs="仿宋" w:hint="eastAsia"/>
          <w:bCs/>
          <w:color w:val="000000"/>
          <w:szCs w:val="30"/>
        </w:rPr>
        <w:t>1</w:t>
      </w:r>
      <w:r>
        <w:rPr>
          <w:rFonts w:ascii="仿宋" w:eastAsia="仿宋" w:hAnsi="仿宋" w:cs="仿宋" w:hint="eastAsia"/>
          <w:bCs/>
          <w:color w:val="000000"/>
          <w:szCs w:val="30"/>
        </w:rPr>
        <w:t>、“互联网＋电梯监管”救援平台稳步运行；</w:t>
      </w:r>
      <w:r>
        <w:rPr>
          <w:rFonts w:ascii="仿宋" w:eastAsia="仿宋" w:hAnsi="仿宋" w:cs="仿宋" w:hint="eastAsia"/>
          <w:bCs/>
          <w:color w:val="000000"/>
          <w:szCs w:val="30"/>
        </w:rPr>
        <w:t>2</w:t>
      </w:r>
      <w:r>
        <w:rPr>
          <w:rFonts w:ascii="仿宋" w:eastAsia="仿宋" w:hAnsi="仿宋" w:cs="仿宋" w:hint="eastAsia"/>
          <w:bCs/>
          <w:color w:val="000000"/>
          <w:szCs w:val="30"/>
        </w:rPr>
        <w:t>、完成对三门峡市主城区及</w:t>
      </w:r>
      <w:r>
        <w:rPr>
          <w:rFonts w:ascii="仿宋" w:eastAsia="仿宋" w:hAnsi="仿宋" w:cs="仿宋" w:hint="eastAsia"/>
          <w:bCs/>
          <w:color w:val="000000"/>
          <w:szCs w:val="30"/>
        </w:rPr>
        <w:t>5</w:t>
      </w:r>
      <w:r>
        <w:rPr>
          <w:rFonts w:ascii="仿宋" w:eastAsia="仿宋" w:hAnsi="仿宋" w:cs="仿宋" w:hint="eastAsia"/>
          <w:bCs/>
          <w:color w:val="000000"/>
          <w:szCs w:val="30"/>
        </w:rPr>
        <w:t>县区</w:t>
      </w:r>
      <w:r>
        <w:rPr>
          <w:rFonts w:ascii="仿宋" w:eastAsia="仿宋" w:hAnsi="仿宋" w:cs="仿宋" w:hint="eastAsia"/>
          <w:bCs/>
          <w:color w:val="000000"/>
          <w:szCs w:val="30"/>
        </w:rPr>
        <w:t>9000</w:t>
      </w:r>
      <w:r>
        <w:rPr>
          <w:rFonts w:ascii="仿宋" w:eastAsia="仿宋" w:hAnsi="仿宋" w:cs="仿宋" w:hint="eastAsia"/>
          <w:bCs/>
          <w:color w:val="000000"/>
          <w:szCs w:val="30"/>
        </w:rPr>
        <w:t>余部电梯的</w:t>
      </w:r>
      <w:r>
        <w:rPr>
          <w:rFonts w:ascii="仿宋" w:eastAsia="仿宋" w:hAnsi="仿宋" w:cs="仿宋" w:hint="eastAsia"/>
          <w:bCs/>
          <w:color w:val="000000"/>
          <w:szCs w:val="30"/>
        </w:rPr>
        <w:t>96333</w:t>
      </w:r>
      <w:r>
        <w:rPr>
          <w:rFonts w:ascii="仿宋" w:eastAsia="仿宋" w:hAnsi="仿宋" w:cs="仿宋" w:hint="eastAsia"/>
          <w:bCs/>
          <w:color w:val="000000"/>
          <w:szCs w:val="30"/>
        </w:rPr>
        <w:t>救援标识牌张贴工作。</w:t>
      </w:r>
    </w:p>
    <w:p w:rsidR="0096715B" w:rsidRDefault="009013D0">
      <w:pPr>
        <w:numPr>
          <w:ilvl w:val="0"/>
          <w:numId w:val="1"/>
        </w:numPr>
        <w:spacing w:line="600" w:lineRule="exact"/>
        <w:rPr>
          <w:rFonts w:ascii="仿宋_GB2312" w:hAnsi="仿宋_GB2312" w:cs="仿宋_GB2312"/>
          <w:bCs/>
          <w:color w:val="000000"/>
          <w:szCs w:val="30"/>
        </w:rPr>
      </w:pPr>
      <w:r>
        <w:rPr>
          <w:rFonts w:ascii="仿宋_GB2312" w:hAnsi="仿宋_GB2312" w:cs="仿宋_GB2312" w:hint="eastAsia"/>
          <w:bCs/>
          <w:color w:val="000000"/>
          <w:szCs w:val="30"/>
        </w:rPr>
        <w:t>年度部门整体预算绩效目标、绩效指标设定情况。</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t>年度部门整体预算绩效目标</w:t>
      </w:r>
      <w:r>
        <w:rPr>
          <w:rFonts w:ascii="仿宋_GB2312" w:hAnsi="仿宋_GB2312" w:cs="仿宋_GB2312" w:hint="eastAsia"/>
          <w:bCs/>
          <w:color w:val="000000"/>
          <w:szCs w:val="30"/>
        </w:rPr>
        <w:t>完成</w:t>
      </w:r>
      <w:r>
        <w:rPr>
          <w:rFonts w:ascii="仿宋_GB2312" w:hAnsi="仿宋_GB2312" w:cs="仿宋_GB2312" w:hint="eastAsia"/>
          <w:bCs/>
          <w:color w:val="000000"/>
          <w:szCs w:val="30"/>
        </w:rPr>
        <w:t>100%</w:t>
      </w:r>
      <w:r>
        <w:rPr>
          <w:rFonts w:ascii="仿宋_GB2312" w:hAnsi="仿宋_GB2312" w:cs="仿宋_GB2312" w:hint="eastAsia"/>
          <w:bCs/>
          <w:color w:val="000000"/>
          <w:szCs w:val="30"/>
        </w:rPr>
        <w:t>及以上，</w:t>
      </w:r>
      <w:r>
        <w:rPr>
          <w:rFonts w:ascii="仿宋_GB2312" w:hAnsi="仿宋_GB2312" w:cs="仿宋_GB2312" w:hint="eastAsia"/>
          <w:bCs/>
          <w:color w:val="000000"/>
          <w:szCs w:val="30"/>
        </w:rPr>
        <w:t>绩效指标设定情况</w:t>
      </w:r>
      <w:r>
        <w:rPr>
          <w:rFonts w:ascii="仿宋_GB2312" w:hAnsi="仿宋_GB2312" w:cs="仿宋_GB2312" w:hint="eastAsia"/>
          <w:bCs/>
          <w:color w:val="000000"/>
          <w:szCs w:val="30"/>
        </w:rPr>
        <w:t>详情见附件</w:t>
      </w:r>
      <w:r>
        <w:rPr>
          <w:rFonts w:ascii="仿宋_GB2312" w:hAnsi="仿宋_GB2312" w:cs="仿宋_GB2312" w:hint="eastAsia"/>
          <w:bCs/>
          <w:color w:val="000000"/>
          <w:szCs w:val="30"/>
        </w:rPr>
        <w:t>3</w:t>
      </w:r>
      <w:r>
        <w:rPr>
          <w:rFonts w:ascii="仿宋_GB2312" w:hAnsi="仿宋_GB2312" w:cs="仿宋_GB2312" w:hint="eastAsia"/>
          <w:bCs/>
          <w:color w:val="000000"/>
          <w:szCs w:val="30"/>
        </w:rPr>
        <w:t>；</w:t>
      </w:r>
    </w:p>
    <w:p w:rsidR="0096715B" w:rsidRDefault="009013D0">
      <w:pPr>
        <w:spacing w:line="600" w:lineRule="exact"/>
        <w:rPr>
          <w:rFonts w:ascii="黑体" w:eastAsia="黑体" w:hAnsi="黑体" w:cs="黑体"/>
          <w:bCs/>
          <w:color w:val="000000"/>
          <w:szCs w:val="30"/>
        </w:rPr>
      </w:pPr>
      <w:r>
        <w:rPr>
          <w:rFonts w:ascii="黑体" w:eastAsia="黑体" w:hAnsi="黑体" w:cs="黑体" w:hint="eastAsia"/>
          <w:bCs/>
          <w:color w:val="000000"/>
          <w:szCs w:val="30"/>
        </w:rPr>
        <w:t>二、绩效自评工作开展情况</w:t>
      </w:r>
      <w:bookmarkStart w:id="0" w:name="_GoBack"/>
      <w:bookmarkEnd w:id="0"/>
    </w:p>
    <w:p w:rsidR="0096715B" w:rsidRDefault="009013D0">
      <w:pPr>
        <w:ind w:firstLine="600"/>
        <w:rPr>
          <w:rFonts w:ascii="仿宋" w:eastAsia="仿宋" w:hAnsi="仿宋" w:cs="仿宋"/>
          <w:bCs/>
          <w:color w:val="000000"/>
          <w:szCs w:val="30"/>
        </w:rPr>
      </w:pPr>
      <w:r>
        <w:rPr>
          <w:rFonts w:ascii="仿宋" w:eastAsia="仿宋" w:hAnsi="仿宋" w:cs="仿宋" w:hint="eastAsia"/>
          <w:bCs/>
          <w:color w:val="000000"/>
          <w:szCs w:val="30"/>
        </w:rPr>
        <w:t>本单位严格按照要求开展项目绩效自评工作，并按时完成汇总上报。评价基础数据严格按照本单位基本支出和项目支出明细，财务报表为依据等，确保数据真实，严谨。</w:t>
      </w:r>
    </w:p>
    <w:p w:rsidR="0096715B" w:rsidRDefault="009013D0">
      <w:pPr>
        <w:spacing w:line="600" w:lineRule="exact"/>
        <w:rPr>
          <w:rFonts w:ascii="仿宋_GB2312" w:hAnsi="仿宋_GB2312" w:cs="仿宋_GB2312"/>
          <w:bCs/>
          <w:color w:val="000000"/>
          <w:szCs w:val="30"/>
        </w:rPr>
      </w:pPr>
      <w:r>
        <w:rPr>
          <w:rFonts w:ascii="黑体" w:eastAsia="黑体" w:hAnsi="黑体" w:cs="黑体" w:hint="eastAsia"/>
          <w:bCs/>
          <w:color w:val="000000"/>
          <w:szCs w:val="30"/>
        </w:rPr>
        <w:t>三、</w:t>
      </w:r>
      <w:r>
        <w:rPr>
          <w:rFonts w:ascii="黑体" w:eastAsia="黑体" w:hAnsi="黑体" w:cs="黑体" w:hint="eastAsia"/>
          <w:bCs/>
          <w:color w:val="000000"/>
          <w:szCs w:val="30"/>
        </w:rPr>
        <w:t>综合评价结论</w:t>
      </w:r>
    </w:p>
    <w:p w:rsidR="0096715B" w:rsidRDefault="009013D0">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本单位项目自评得分</w:t>
      </w:r>
      <w:r>
        <w:rPr>
          <w:rFonts w:ascii="仿宋" w:eastAsia="仿宋" w:hAnsi="仿宋" w:cs="仿宋" w:hint="eastAsia"/>
          <w:bCs/>
          <w:color w:val="000000"/>
          <w:szCs w:val="30"/>
        </w:rPr>
        <w:t>96</w:t>
      </w:r>
      <w:r>
        <w:rPr>
          <w:rFonts w:ascii="仿宋" w:eastAsia="仿宋" w:hAnsi="仿宋" w:cs="仿宋" w:hint="eastAsia"/>
          <w:bCs/>
          <w:color w:val="000000"/>
          <w:szCs w:val="30"/>
        </w:rPr>
        <w:t>分，其中预算执行率得分</w:t>
      </w:r>
      <w:r>
        <w:rPr>
          <w:rFonts w:ascii="仿宋" w:eastAsia="仿宋" w:hAnsi="仿宋" w:cs="仿宋" w:hint="eastAsia"/>
          <w:bCs/>
          <w:color w:val="000000"/>
          <w:szCs w:val="30"/>
        </w:rPr>
        <w:t>10</w:t>
      </w:r>
      <w:r>
        <w:rPr>
          <w:rFonts w:ascii="仿宋" w:eastAsia="仿宋" w:hAnsi="仿宋" w:cs="仿宋" w:hint="eastAsia"/>
          <w:bCs/>
          <w:color w:val="000000"/>
          <w:szCs w:val="30"/>
        </w:rPr>
        <w:t>分，投入管理指标得分</w:t>
      </w:r>
      <w:r>
        <w:rPr>
          <w:rFonts w:ascii="仿宋" w:eastAsia="仿宋" w:hAnsi="仿宋" w:cs="仿宋" w:hint="eastAsia"/>
          <w:bCs/>
          <w:color w:val="000000"/>
          <w:szCs w:val="30"/>
        </w:rPr>
        <w:t>30</w:t>
      </w:r>
      <w:r>
        <w:rPr>
          <w:rFonts w:ascii="仿宋" w:eastAsia="仿宋" w:hAnsi="仿宋" w:cs="仿宋" w:hint="eastAsia"/>
          <w:bCs/>
          <w:color w:val="000000"/>
          <w:szCs w:val="30"/>
        </w:rPr>
        <w:t>分，产出指标得分</w:t>
      </w:r>
      <w:r>
        <w:rPr>
          <w:rFonts w:ascii="仿宋" w:eastAsia="仿宋" w:hAnsi="仿宋" w:cs="仿宋" w:hint="eastAsia"/>
          <w:bCs/>
          <w:color w:val="000000"/>
          <w:szCs w:val="30"/>
        </w:rPr>
        <w:t>25</w:t>
      </w:r>
      <w:r>
        <w:rPr>
          <w:rFonts w:ascii="仿宋" w:eastAsia="仿宋" w:hAnsi="仿宋" w:cs="仿宋" w:hint="eastAsia"/>
          <w:bCs/>
          <w:color w:val="000000"/>
          <w:szCs w:val="30"/>
        </w:rPr>
        <w:t>分，效益指标得分</w:t>
      </w:r>
      <w:r>
        <w:rPr>
          <w:rFonts w:ascii="仿宋" w:eastAsia="仿宋" w:hAnsi="仿宋" w:cs="仿宋" w:hint="eastAsia"/>
          <w:bCs/>
          <w:color w:val="000000"/>
          <w:szCs w:val="30"/>
        </w:rPr>
        <w:t>31</w:t>
      </w:r>
      <w:r>
        <w:rPr>
          <w:rFonts w:ascii="仿宋" w:eastAsia="仿宋" w:hAnsi="仿宋" w:cs="仿宋" w:hint="eastAsia"/>
          <w:bCs/>
          <w:color w:val="000000"/>
          <w:szCs w:val="30"/>
        </w:rPr>
        <w:t>分，总计得分</w:t>
      </w:r>
      <w:r>
        <w:rPr>
          <w:rFonts w:ascii="仿宋" w:eastAsia="仿宋" w:hAnsi="仿宋" w:cs="仿宋" w:hint="eastAsia"/>
          <w:bCs/>
          <w:color w:val="000000"/>
          <w:szCs w:val="30"/>
        </w:rPr>
        <w:t>96</w:t>
      </w:r>
      <w:r>
        <w:rPr>
          <w:rFonts w:ascii="仿宋" w:eastAsia="仿宋" w:hAnsi="仿宋" w:cs="仿宋" w:hint="eastAsia"/>
          <w:bCs/>
          <w:color w:val="000000"/>
          <w:szCs w:val="30"/>
        </w:rPr>
        <w:t>分。</w:t>
      </w:r>
    </w:p>
    <w:p w:rsidR="0096715B" w:rsidRDefault="009013D0">
      <w:pPr>
        <w:spacing w:line="600" w:lineRule="exact"/>
        <w:rPr>
          <w:rFonts w:ascii="黑体" w:eastAsia="黑体" w:hAnsi="黑体" w:cs="黑体"/>
          <w:bCs/>
          <w:color w:val="000000"/>
          <w:szCs w:val="30"/>
        </w:rPr>
      </w:pPr>
      <w:r>
        <w:rPr>
          <w:rFonts w:ascii="黑体" w:eastAsia="黑体" w:hAnsi="黑体" w:cs="黑体" w:hint="eastAsia"/>
          <w:bCs/>
          <w:color w:val="000000"/>
          <w:szCs w:val="30"/>
        </w:rPr>
        <w:t>四、</w:t>
      </w:r>
      <w:r>
        <w:rPr>
          <w:rFonts w:ascii="黑体" w:eastAsia="黑体" w:hAnsi="黑体" w:cs="黑体" w:hint="eastAsia"/>
          <w:bCs/>
          <w:color w:val="000000"/>
          <w:szCs w:val="30"/>
        </w:rPr>
        <w:t>绩效目标实现情况分析</w:t>
      </w:r>
    </w:p>
    <w:p w:rsidR="0096715B" w:rsidRDefault="009013D0">
      <w:pPr>
        <w:spacing w:line="600" w:lineRule="exact"/>
        <w:rPr>
          <w:rFonts w:ascii="楷体_GB2312" w:eastAsia="楷体_GB2312" w:hAnsi="楷体_GB2312" w:cs="楷体_GB2312"/>
          <w:b/>
          <w:color w:val="000000"/>
          <w:szCs w:val="30"/>
        </w:rPr>
      </w:pPr>
      <w:r>
        <w:rPr>
          <w:rFonts w:ascii="楷体_GB2312" w:eastAsia="楷体_GB2312" w:hAnsi="楷体_GB2312" w:cs="楷体_GB2312" w:hint="eastAsia"/>
          <w:bCs/>
          <w:color w:val="000000"/>
          <w:szCs w:val="30"/>
        </w:rPr>
        <w:t>（一）部门资金情况分析</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lastRenderedPageBreak/>
        <w:t>资金到位情况分析、资金执行情况分析、资金管理情况分析等。</w:t>
      </w:r>
    </w:p>
    <w:p w:rsidR="0096715B" w:rsidRDefault="009013D0">
      <w:pPr>
        <w:spacing w:line="600" w:lineRule="exact"/>
        <w:ind w:firstLineChars="200" w:firstLine="600"/>
        <w:rPr>
          <w:rFonts w:ascii="仿宋" w:eastAsia="仿宋" w:hAnsi="仿宋" w:cs="仿宋"/>
          <w:bCs/>
          <w:color w:val="000000"/>
          <w:szCs w:val="30"/>
        </w:rPr>
      </w:pPr>
      <w:r>
        <w:rPr>
          <w:rFonts w:ascii="仿宋_GB2312" w:hAnsi="仿宋_GB2312" w:cs="仿宋_GB2312" w:hint="eastAsia"/>
          <w:bCs/>
          <w:color w:val="000000"/>
          <w:szCs w:val="30"/>
        </w:rPr>
        <w:t xml:space="preserve"> </w:t>
      </w:r>
      <w:r>
        <w:rPr>
          <w:rFonts w:ascii="仿宋_GB2312" w:hAnsi="仿宋_GB2312" w:cs="仿宋_GB2312" w:hint="eastAsia"/>
          <w:bCs/>
          <w:color w:val="000000"/>
          <w:szCs w:val="30"/>
        </w:rPr>
        <w:t>本单位</w:t>
      </w:r>
      <w:r>
        <w:rPr>
          <w:rFonts w:ascii="仿宋_GB2312" w:hAnsi="仿宋_GB2312" w:cs="仿宋_GB2312" w:hint="eastAsia"/>
          <w:bCs/>
          <w:color w:val="000000"/>
          <w:szCs w:val="30"/>
        </w:rPr>
        <w:t>2021</w:t>
      </w:r>
      <w:r>
        <w:rPr>
          <w:rFonts w:ascii="仿宋_GB2312" w:hAnsi="仿宋_GB2312" w:cs="仿宋_GB2312" w:hint="eastAsia"/>
          <w:bCs/>
          <w:color w:val="000000"/>
          <w:szCs w:val="30"/>
        </w:rPr>
        <w:t>年项目资金</w:t>
      </w:r>
      <w:r>
        <w:rPr>
          <w:rFonts w:ascii="仿宋_GB2312" w:hAnsi="仿宋_GB2312" w:cs="仿宋_GB2312" w:hint="eastAsia"/>
          <w:bCs/>
          <w:color w:val="000000"/>
          <w:szCs w:val="30"/>
        </w:rPr>
        <w:t>30</w:t>
      </w:r>
      <w:r>
        <w:rPr>
          <w:rFonts w:ascii="仿宋_GB2312" w:hAnsi="仿宋_GB2312" w:cs="仿宋_GB2312" w:hint="eastAsia"/>
          <w:bCs/>
          <w:color w:val="000000"/>
          <w:szCs w:val="30"/>
        </w:rPr>
        <w:t>万，截止</w:t>
      </w:r>
      <w:r>
        <w:rPr>
          <w:rFonts w:ascii="仿宋_GB2312" w:hAnsi="仿宋_GB2312" w:cs="仿宋_GB2312" w:hint="eastAsia"/>
          <w:bCs/>
          <w:color w:val="000000"/>
          <w:szCs w:val="30"/>
        </w:rPr>
        <w:t>2021</w:t>
      </w:r>
      <w:r>
        <w:rPr>
          <w:rFonts w:ascii="仿宋_GB2312" w:hAnsi="仿宋_GB2312" w:cs="仿宋_GB2312" w:hint="eastAsia"/>
          <w:bCs/>
          <w:color w:val="000000"/>
          <w:szCs w:val="30"/>
        </w:rPr>
        <w:t>年</w:t>
      </w:r>
      <w:r>
        <w:rPr>
          <w:rFonts w:ascii="仿宋_GB2312" w:hAnsi="仿宋_GB2312" w:cs="仿宋_GB2312" w:hint="eastAsia"/>
          <w:bCs/>
          <w:color w:val="000000"/>
          <w:szCs w:val="30"/>
        </w:rPr>
        <w:t>12</w:t>
      </w:r>
      <w:r>
        <w:rPr>
          <w:rFonts w:ascii="仿宋_GB2312" w:hAnsi="仿宋_GB2312" w:cs="仿宋_GB2312" w:hint="eastAsia"/>
          <w:bCs/>
          <w:color w:val="000000"/>
          <w:szCs w:val="30"/>
        </w:rPr>
        <w:t>月，项目资金支出</w:t>
      </w:r>
      <w:r>
        <w:rPr>
          <w:rFonts w:ascii="仿宋_GB2312" w:hAnsi="仿宋_GB2312" w:cs="仿宋_GB2312" w:hint="eastAsia"/>
          <w:bCs/>
          <w:color w:val="000000"/>
          <w:szCs w:val="30"/>
        </w:rPr>
        <w:t>37.24</w:t>
      </w:r>
      <w:r>
        <w:rPr>
          <w:rFonts w:ascii="仿宋_GB2312" w:hAnsi="仿宋_GB2312" w:cs="仿宋_GB2312" w:hint="eastAsia"/>
          <w:bCs/>
          <w:color w:val="000000"/>
          <w:szCs w:val="30"/>
        </w:rPr>
        <w:t>万（其中</w:t>
      </w:r>
      <w:r>
        <w:rPr>
          <w:rFonts w:ascii="仿宋" w:eastAsia="仿宋" w:hAnsi="仿宋" w:cs="仿宋" w:hint="eastAsia"/>
          <w:bCs/>
          <w:color w:val="000000"/>
          <w:szCs w:val="30"/>
        </w:rPr>
        <w:t>支出</w:t>
      </w:r>
      <w:r>
        <w:rPr>
          <w:rFonts w:ascii="仿宋" w:eastAsia="仿宋" w:hAnsi="仿宋" w:cs="仿宋" w:hint="eastAsia"/>
          <w:bCs/>
          <w:color w:val="000000"/>
          <w:szCs w:val="30"/>
        </w:rPr>
        <w:t>20</w:t>
      </w:r>
      <w:r>
        <w:rPr>
          <w:rFonts w:ascii="仿宋" w:eastAsia="仿宋" w:hAnsi="仿宋" w:cs="仿宋" w:hint="eastAsia"/>
          <w:bCs/>
          <w:color w:val="000000"/>
          <w:szCs w:val="30"/>
        </w:rPr>
        <w:t>年项目结余</w:t>
      </w:r>
      <w:r>
        <w:rPr>
          <w:rFonts w:ascii="仿宋" w:eastAsia="仿宋" w:hAnsi="仿宋" w:cs="仿宋" w:hint="eastAsia"/>
          <w:bCs/>
          <w:color w:val="000000"/>
          <w:szCs w:val="30"/>
        </w:rPr>
        <w:t>7.24</w:t>
      </w:r>
      <w:r>
        <w:rPr>
          <w:rFonts w:ascii="仿宋" w:eastAsia="仿宋" w:hAnsi="仿宋" w:cs="仿宋" w:hint="eastAsia"/>
          <w:bCs/>
          <w:color w:val="000000"/>
          <w:szCs w:val="30"/>
        </w:rPr>
        <w:t>万元，</w:t>
      </w:r>
      <w:r>
        <w:rPr>
          <w:rFonts w:ascii="仿宋" w:eastAsia="仿宋" w:hAnsi="仿宋" w:cs="仿宋" w:hint="eastAsia"/>
          <w:bCs/>
          <w:color w:val="000000"/>
          <w:szCs w:val="30"/>
        </w:rPr>
        <w:t>21</w:t>
      </w:r>
      <w:r>
        <w:rPr>
          <w:rFonts w:ascii="仿宋" w:eastAsia="仿宋" w:hAnsi="仿宋" w:cs="仿宋" w:hint="eastAsia"/>
          <w:bCs/>
          <w:color w:val="000000"/>
          <w:szCs w:val="30"/>
        </w:rPr>
        <w:t>年项目资金</w:t>
      </w:r>
      <w:r>
        <w:rPr>
          <w:rFonts w:ascii="仿宋" w:eastAsia="仿宋" w:hAnsi="仿宋" w:cs="仿宋" w:hint="eastAsia"/>
          <w:bCs/>
          <w:color w:val="000000"/>
          <w:szCs w:val="30"/>
        </w:rPr>
        <w:t>30</w:t>
      </w:r>
      <w:r>
        <w:rPr>
          <w:rFonts w:ascii="仿宋" w:eastAsia="仿宋" w:hAnsi="仿宋" w:cs="仿宋" w:hint="eastAsia"/>
          <w:bCs/>
          <w:color w:val="000000"/>
          <w:szCs w:val="30"/>
        </w:rPr>
        <w:t>万元</w:t>
      </w:r>
      <w:r>
        <w:rPr>
          <w:rFonts w:ascii="仿宋_GB2312" w:hAnsi="仿宋_GB2312" w:cs="仿宋_GB2312" w:hint="eastAsia"/>
          <w:bCs/>
          <w:color w:val="000000"/>
          <w:szCs w:val="30"/>
        </w:rPr>
        <w:t>），资金执行率</w:t>
      </w:r>
      <w:r>
        <w:rPr>
          <w:rFonts w:ascii="仿宋_GB2312" w:hAnsi="仿宋_GB2312" w:cs="仿宋_GB2312" w:hint="eastAsia"/>
          <w:bCs/>
          <w:color w:val="000000"/>
          <w:szCs w:val="30"/>
        </w:rPr>
        <w:t>100%</w:t>
      </w:r>
      <w:r>
        <w:rPr>
          <w:rFonts w:ascii="仿宋_GB2312" w:hAnsi="仿宋_GB2312" w:cs="仿宋_GB2312" w:hint="eastAsia"/>
          <w:bCs/>
          <w:color w:val="000000"/>
          <w:szCs w:val="30"/>
        </w:rPr>
        <w:t>，结余率</w:t>
      </w:r>
      <w:r>
        <w:rPr>
          <w:rFonts w:ascii="仿宋_GB2312" w:hAnsi="仿宋_GB2312" w:cs="仿宋_GB2312" w:hint="eastAsia"/>
          <w:bCs/>
          <w:color w:val="000000"/>
          <w:szCs w:val="30"/>
        </w:rPr>
        <w:t>0%</w:t>
      </w:r>
      <w:r>
        <w:rPr>
          <w:rFonts w:ascii="仿宋_GB2312" w:hAnsi="仿宋_GB2312" w:cs="仿宋_GB2312" w:hint="eastAsia"/>
          <w:bCs/>
          <w:color w:val="000000"/>
          <w:szCs w:val="30"/>
        </w:rPr>
        <w:t>，在资金管理方面严格按照市局财务部门要求，严格审核每一笔支出，</w:t>
      </w:r>
      <w:r>
        <w:rPr>
          <w:rFonts w:ascii="仿宋" w:eastAsia="仿宋" w:hAnsi="仿宋" w:cs="仿宋" w:hint="eastAsia"/>
          <w:bCs/>
          <w:color w:val="000000"/>
          <w:szCs w:val="30"/>
        </w:rPr>
        <w:t>坚持节约不乱花每一分钱，确保项目资金用到最该使用的地方。</w:t>
      </w:r>
    </w:p>
    <w:p w:rsidR="0096715B" w:rsidRDefault="009013D0">
      <w:pPr>
        <w:spacing w:line="600" w:lineRule="exact"/>
        <w:rPr>
          <w:rFonts w:ascii="楷体_GB2312" w:eastAsia="楷体_GB2312" w:hAnsi="楷体_GB2312" w:cs="楷体_GB2312"/>
          <w:bCs/>
          <w:color w:val="000000"/>
          <w:szCs w:val="30"/>
        </w:rPr>
      </w:pPr>
      <w:r>
        <w:rPr>
          <w:rFonts w:ascii="楷体_GB2312" w:eastAsia="楷体_GB2312" w:hAnsi="楷体_GB2312" w:cs="楷体_GB2312" w:hint="eastAsia"/>
          <w:bCs/>
          <w:color w:val="000000"/>
          <w:szCs w:val="30"/>
        </w:rPr>
        <w:t>（</w:t>
      </w:r>
      <w:r>
        <w:rPr>
          <w:rFonts w:ascii="楷体_GB2312" w:eastAsia="楷体_GB2312" w:hAnsi="楷体_GB2312" w:cs="楷体_GB2312" w:hint="eastAsia"/>
          <w:bCs/>
          <w:color w:val="000000"/>
          <w:szCs w:val="30"/>
        </w:rPr>
        <w:t>二</w:t>
      </w:r>
      <w:r>
        <w:rPr>
          <w:rFonts w:ascii="楷体_GB2312" w:eastAsia="楷体_GB2312" w:hAnsi="楷体_GB2312" w:cs="楷体_GB2312" w:hint="eastAsia"/>
          <w:bCs/>
          <w:color w:val="000000"/>
          <w:szCs w:val="30"/>
        </w:rPr>
        <w:t>）项目绩效指标完成情况分析</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t>1.</w:t>
      </w:r>
      <w:r>
        <w:rPr>
          <w:rFonts w:ascii="仿宋_GB2312" w:hAnsi="仿宋_GB2312" w:cs="仿宋_GB2312" w:hint="eastAsia"/>
          <w:bCs/>
          <w:color w:val="000000"/>
          <w:szCs w:val="30"/>
        </w:rPr>
        <w:t>投入管理指标完成情况分析</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t>工作目标完成情况、预算和财务管理完成情况、绩效管理完成情况等。</w:t>
      </w:r>
    </w:p>
    <w:p w:rsidR="0096715B" w:rsidRDefault="009013D0">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工作目标完成，预算和财务管理未完成、绩效管理完成。</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t>2.</w:t>
      </w:r>
      <w:r>
        <w:rPr>
          <w:rFonts w:ascii="仿宋_GB2312" w:hAnsi="仿宋_GB2312" w:cs="仿宋_GB2312" w:hint="eastAsia"/>
          <w:bCs/>
          <w:color w:val="000000"/>
          <w:szCs w:val="30"/>
        </w:rPr>
        <w:t>产出指标完成情况分析</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t>重点工作任务完成、履职目标</w:t>
      </w:r>
      <w:r>
        <w:rPr>
          <w:rFonts w:ascii="仿宋_GB2312" w:hAnsi="仿宋_GB2312" w:cs="仿宋_GB2312" w:hint="eastAsia"/>
          <w:bCs/>
          <w:color w:val="000000"/>
          <w:szCs w:val="30"/>
        </w:rPr>
        <w:t>实现</w:t>
      </w:r>
      <w:r>
        <w:rPr>
          <w:rFonts w:ascii="仿宋_GB2312" w:hAnsi="仿宋_GB2312" w:cs="仿宋_GB2312" w:hint="eastAsia"/>
          <w:bCs/>
          <w:color w:val="000000"/>
          <w:szCs w:val="30"/>
        </w:rPr>
        <w:t>。</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t>3.</w:t>
      </w:r>
      <w:r>
        <w:rPr>
          <w:rFonts w:ascii="仿宋_GB2312" w:hAnsi="仿宋_GB2312" w:cs="仿宋_GB2312" w:hint="eastAsia"/>
          <w:bCs/>
          <w:color w:val="000000"/>
          <w:szCs w:val="30"/>
        </w:rPr>
        <w:t>效益指标完成情况分析</w:t>
      </w:r>
    </w:p>
    <w:p w:rsidR="0096715B" w:rsidRDefault="009013D0">
      <w:pPr>
        <w:spacing w:line="600" w:lineRule="exact"/>
        <w:ind w:firstLineChars="200" w:firstLine="600"/>
        <w:rPr>
          <w:rFonts w:ascii="仿宋_GB2312" w:hAnsi="仿宋_GB2312" w:cs="仿宋_GB2312"/>
          <w:bCs/>
          <w:color w:val="000000"/>
          <w:szCs w:val="30"/>
        </w:rPr>
      </w:pPr>
      <w:r>
        <w:rPr>
          <w:rFonts w:ascii="仿宋_GB2312" w:hAnsi="仿宋_GB2312" w:cs="仿宋_GB2312" w:hint="eastAsia"/>
          <w:bCs/>
          <w:color w:val="000000"/>
          <w:szCs w:val="30"/>
        </w:rPr>
        <w:t>履职效益完成情况、满意度情况。</w:t>
      </w:r>
    </w:p>
    <w:p w:rsidR="0096715B" w:rsidRDefault="009013D0">
      <w:pPr>
        <w:spacing w:line="600" w:lineRule="exact"/>
        <w:ind w:firstLineChars="200" w:firstLine="600"/>
        <w:rPr>
          <w:rFonts w:ascii="仿宋" w:eastAsia="仿宋" w:hAnsi="仿宋" w:cs="仿宋"/>
          <w:bCs/>
          <w:color w:val="000000"/>
          <w:szCs w:val="30"/>
        </w:rPr>
      </w:pPr>
      <w:r>
        <w:rPr>
          <w:rFonts w:ascii="仿宋" w:eastAsia="仿宋" w:hAnsi="仿宋" w:cs="仿宋" w:hint="eastAsia"/>
          <w:bCs/>
          <w:color w:val="000000"/>
          <w:szCs w:val="30"/>
        </w:rPr>
        <w:t>在经济效益方面，平台的建设提高了电梯救援的效率，减少了人力财力浪费；在社会效益方面电梯救援技能的提升保障了人民群众的乘梯安全。对通过拨打</w:t>
      </w:r>
      <w:r>
        <w:rPr>
          <w:rFonts w:ascii="仿宋" w:eastAsia="仿宋" w:hAnsi="仿宋" w:cs="仿宋" w:hint="eastAsia"/>
          <w:bCs/>
          <w:color w:val="000000"/>
          <w:szCs w:val="30"/>
        </w:rPr>
        <w:t>96333</w:t>
      </w:r>
      <w:r>
        <w:rPr>
          <w:rFonts w:ascii="仿宋" w:eastAsia="仿宋" w:hAnsi="仿宋" w:cs="仿宋" w:hint="eastAsia"/>
          <w:bCs/>
          <w:color w:val="000000"/>
          <w:szCs w:val="30"/>
        </w:rPr>
        <w:t>平台电梯救援的被困乘客做了回访，乘客对救援速度，救援过程满意度达</w:t>
      </w:r>
      <w:r>
        <w:rPr>
          <w:rFonts w:ascii="仿宋" w:eastAsia="仿宋" w:hAnsi="仿宋" w:cs="仿宋" w:hint="eastAsia"/>
          <w:bCs/>
          <w:color w:val="000000"/>
          <w:szCs w:val="30"/>
        </w:rPr>
        <w:t>98%</w:t>
      </w:r>
      <w:r>
        <w:rPr>
          <w:rFonts w:ascii="仿宋" w:eastAsia="仿宋" w:hAnsi="仿宋" w:cs="仿宋" w:hint="eastAsia"/>
          <w:bCs/>
          <w:color w:val="000000"/>
          <w:szCs w:val="30"/>
        </w:rPr>
        <w:t>以上。</w:t>
      </w:r>
    </w:p>
    <w:p w:rsidR="0096715B" w:rsidRDefault="009013D0">
      <w:pPr>
        <w:spacing w:line="600" w:lineRule="exact"/>
        <w:rPr>
          <w:rFonts w:ascii="黑体" w:eastAsia="黑体" w:hAnsi="黑体" w:cs="黑体"/>
          <w:bCs/>
          <w:color w:val="000000"/>
          <w:szCs w:val="30"/>
        </w:rPr>
      </w:pPr>
      <w:r>
        <w:rPr>
          <w:rFonts w:ascii="黑体" w:eastAsia="黑体" w:hAnsi="黑体" w:cs="黑体" w:hint="eastAsia"/>
          <w:bCs/>
          <w:color w:val="000000"/>
          <w:szCs w:val="30"/>
        </w:rPr>
        <w:t>五、</w:t>
      </w:r>
      <w:r>
        <w:rPr>
          <w:rFonts w:ascii="黑体" w:eastAsia="黑体" w:hAnsi="黑体" w:cs="黑体" w:hint="eastAsia"/>
          <w:bCs/>
          <w:color w:val="000000"/>
          <w:szCs w:val="30"/>
        </w:rPr>
        <w:t>发现的主要问题及改进措施</w:t>
      </w:r>
    </w:p>
    <w:p w:rsidR="0096715B" w:rsidRDefault="009013D0">
      <w:pPr>
        <w:ind w:firstLineChars="200" w:firstLine="600"/>
        <w:rPr>
          <w:rFonts w:ascii="仿宋" w:eastAsia="仿宋" w:hAnsi="仿宋" w:cs="仿宋"/>
          <w:szCs w:val="30"/>
        </w:rPr>
      </w:pPr>
      <w:r>
        <w:rPr>
          <w:rFonts w:ascii="仿宋" w:eastAsia="仿宋" w:hAnsi="仿宋" w:cs="仿宋" w:hint="eastAsia"/>
          <w:szCs w:val="30"/>
        </w:rPr>
        <w:t>存在的主要问题是和产生的经济效益较低，预算支出和项目实施管理待加强。整改措施：加强项目资金预算编制与实施管理。</w:t>
      </w:r>
      <w:r>
        <w:rPr>
          <w:rFonts w:ascii="仿宋" w:eastAsia="仿宋" w:hAnsi="仿宋" w:cs="仿宋" w:hint="eastAsia"/>
          <w:szCs w:val="30"/>
        </w:rPr>
        <w:lastRenderedPageBreak/>
        <w:t>制定全年具体的、有时间节点的工作计划，以此提高工作效率，明确各个节点工作内容，确保在年底完成各项工作；在经济效益和社会效益这方面，加大对该项目宣传的力度，增强乘客乘梯安全意识和被困时积极寻求救援意识，减少电梯困人和安全事故的发生。</w:t>
      </w:r>
    </w:p>
    <w:p w:rsidR="0096715B" w:rsidRDefault="009013D0">
      <w:pPr>
        <w:numPr>
          <w:ilvl w:val="0"/>
          <w:numId w:val="2"/>
        </w:numPr>
        <w:spacing w:line="600" w:lineRule="exact"/>
        <w:rPr>
          <w:rFonts w:ascii="黑体" w:eastAsia="黑体" w:hAnsi="黑体" w:cs="黑体"/>
          <w:bCs/>
          <w:color w:val="000000"/>
          <w:szCs w:val="30"/>
        </w:rPr>
      </w:pPr>
      <w:r>
        <w:rPr>
          <w:rFonts w:ascii="黑体" w:eastAsia="黑体" w:hAnsi="黑体" w:cs="黑体" w:hint="eastAsia"/>
          <w:bCs/>
          <w:color w:val="000000"/>
          <w:szCs w:val="30"/>
        </w:rPr>
        <w:t>绩效自评结果拟应用和公开情况</w:t>
      </w:r>
    </w:p>
    <w:p w:rsidR="0096715B" w:rsidRDefault="009013D0">
      <w:pPr>
        <w:spacing w:line="600" w:lineRule="exact"/>
        <w:ind w:firstLineChars="200" w:firstLine="600"/>
        <w:rPr>
          <w:rFonts w:ascii="黑体" w:eastAsia="黑体" w:hAnsi="黑体" w:cs="黑体"/>
          <w:bCs/>
          <w:color w:val="000000"/>
          <w:szCs w:val="30"/>
        </w:rPr>
      </w:pPr>
      <w:r>
        <w:rPr>
          <w:rFonts w:ascii="仿宋" w:eastAsia="仿宋" w:hAnsi="仿宋" w:cs="仿宋" w:hint="eastAsia"/>
          <w:bCs/>
          <w:color w:val="000000"/>
          <w:szCs w:val="30"/>
        </w:rPr>
        <w:t>公开；</w:t>
      </w:r>
    </w:p>
    <w:p w:rsidR="0096715B" w:rsidRDefault="009013D0">
      <w:pPr>
        <w:numPr>
          <w:ilvl w:val="0"/>
          <w:numId w:val="2"/>
        </w:numPr>
        <w:spacing w:line="600" w:lineRule="exact"/>
        <w:rPr>
          <w:rFonts w:ascii="黑体" w:eastAsia="黑体" w:hAnsi="黑体" w:cs="黑体"/>
          <w:bCs/>
          <w:color w:val="000000"/>
          <w:szCs w:val="30"/>
        </w:rPr>
      </w:pPr>
      <w:r>
        <w:rPr>
          <w:rFonts w:ascii="黑体" w:eastAsia="黑体" w:hAnsi="黑体" w:cs="黑体" w:hint="eastAsia"/>
          <w:bCs/>
          <w:color w:val="000000"/>
          <w:szCs w:val="30"/>
        </w:rPr>
        <w:t>绩效自评工作的经验、问题和建议</w:t>
      </w:r>
    </w:p>
    <w:p w:rsidR="0096715B" w:rsidRDefault="009013D0">
      <w:pPr>
        <w:spacing w:line="600" w:lineRule="exact"/>
        <w:rPr>
          <w:rFonts w:ascii="仿宋" w:eastAsia="仿宋" w:hAnsi="仿宋" w:cs="仿宋"/>
          <w:bCs/>
          <w:color w:val="000000"/>
          <w:szCs w:val="30"/>
        </w:rPr>
      </w:pPr>
      <w:r>
        <w:rPr>
          <w:rFonts w:ascii="黑体" w:eastAsia="黑体" w:hAnsi="黑体" w:cs="黑体" w:hint="eastAsia"/>
          <w:bCs/>
          <w:color w:val="000000"/>
          <w:szCs w:val="30"/>
        </w:rPr>
        <w:t xml:space="preserve">    </w:t>
      </w:r>
      <w:r>
        <w:rPr>
          <w:rFonts w:ascii="仿宋" w:eastAsia="仿宋" w:hAnsi="仿宋" w:cs="仿宋" w:hint="eastAsia"/>
          <w:bCs/>
          <w:color w:val="000000"/>
          <w:szCs w:val="30"/>
        </w:rPr>
        <w:t xml:space="preserve"> </w:t>
      </w:r>
      <w:r>
        <w:rPr>
          <w:rFonts w:ascii="仿宋" w:eastAsia="仿宋" w:hAnsi="仿宋" w:cs="仿宋" w:hint="eastAsia"/>
          <w:bCs/>
          <w:color w:val="000000"/>
          <w:szCs w:val="30"/>
        </w:rPr>
        <w:t>绩效自评工作经验：</w:t>
      </w:r>
      <w:r>
        <w:rPr>
          <w:rFonts w:ascii="仿宋" w:eastAsia="仿宋" w:hAnsi="仿宋" w:cs="仿宋" w:hint="eastAsia"/>
          <w:bCs/>
          <w:color w:val="000000"/>
          <w:szCs w:val="30"/>
        </w:rPr>
        <w:t>1</w:t>
      </w:r>
      <w:r>
        <w:rPr>
          <w:rFonts w:ascii="仿宋" w:eastAsia="仿宋" w:hAnsi="仿宋" w:cs="仿宋" w:hint="eastAsia"/>
          <w:bCs/>
          <w:color w:val="000000"/>
          <w:szCs w:val="30"/>
        </w:rPr>
        <w:t>、高度重视，加强领导；</w:t>
      </w:r>
      <w:r>
        <w:rPr>
          <w:rFonts w:ascii="仿宋" w:eastAsia="仿宋" w:hAnsi="仿宋" w:cs="仿宋" w:hint="eastAsia"/>
          <w:bCs/>
          <w:color w:val="000000"/>
          <w:szCs w:val="30"/>
        </w:rPr>
        <w:t>2</w:t>
      </w:r>
      <w:r>
        <w:rPr>
          <w:rFonts w:ascii="仿宋" w:eastAsia="仿宋" w:hAnsi="仿宋" w:cs="仿宋" w:hint="eastAsia"/>
          <w:bCs/>
          <w:color w:val="000000"/>
          <w:szCs w:val="30"/>
        </w:rPr>
        <w:t>、完善机制，注重学习；</w:t>
      </w:r>
      <w:r>
        <w:rPr>
          <w:rFonts w:ascii="仿宋" w:eastAsia="仿宋" w:hAnsi="仿宋" w:cs="仿宋" w:hint="eastAsia"/>
          <w:bCs/>
          <w:color w:val="000000"/>
          <w:szCs w:val="30"/>
        </w:rPr>
        <w:t>3</w:t>
      </w:r>
      <w:r>
        <w:rPr>
          <w:rFonts w:ascii="仿宋" w:eastAsia="仿宋" w:hAnsi="仿宋" w:cs="仿宋" w:hint="eastAsia"/>
          <w:bCs/>
          <w:color w:val="000000"/>
          <w:szCs w:val="30"/>
        </w:rPr>
        <w:t>、联系实际，规范程序；</w:t>
      </w:r>
      <w:r>
        <w:rPr>
          <w:rFonts w:ascii="仿宋" w:eastAsia="仿宋" w:hAnsi="仿宋" w:cs="仿宋" w:hint="eastAsia"/>
          <w:bCs/>
          <w:color w:val="000000"/>
          <w:szCs w:val="30"/>
        </w:rPr>
        <w:t>4</w:t>
      </w:r>
      <w:r>
        <w:rPr>
          <w:rFonts w:ascii="仿宋" w:eastAsia="仿宋" w:hAnsi="仿宋" w:cs="仿宋" w:hint="eastAsia"/>
          <w:bCs/>
          <w:color w:val="000000"/>
          <w:szCs w:val="30"/>
        </w:rPr>
        <w:t>、严格考核，有效评价；</w:t>
      </w:r>
      <w:r>
        <w:rPr>
          <w:rFonts w:ascii="仿宋" w:eastAsia="仿宋" w:hAnsi="仿宋" w:cs="仿宋" w:hint="eastAsia"/>
          <w:bCs/>
          <w:color w:val="000000"/>
          <w:szCs w:val="30"/>
        </w:rPr>
        <w:t>5</w:t>
      </w:r>
      <w:r>
        <w:rPr>
          <w:rFonts w:ascii="仿宋" w:eastAsia="仿宋" w:hAnsi="仿宋" w:cs="仿宋" w:hint="eastAsia"/>
          <w:bCs/>
          <w:color w:val="000000"/>
          <w:szCs w:val="30"/>
        </w:rPr>
        <w:t>、加强分析研究，强化结果运用；存在的问题：一是绩效评价相关工作规定和制度仍需在具体的实施过程中进一步巩固完善，二是绩效评价工作与实际的工作衔接还有待进一步加强；在今后的工作中，我单位将更进一步立足于工作实际，有的放矢的改进和加强绩效评价工作，更好的改进工作作风，进一步提高工作效能，确保各项工作保质保量完成。</w:t>
      </w:r>
    </w:p>
    <w:p w:rsidR="0096715B" w:rsidRDefault="009013D0">
      <w:pPr>
        <w:numPr>
          <w:ilvl w:val="0"/>
          <w:numId w:val="2"/>
        </w:numPr>
        <w:spacing w:line="600" w:lineRule="exact"/>
        <w:rPr>
          <w:rFonts w:ascii="黑体" w:eastAsia="黑体" w:hAnsi="黑体" w:cs="黑体"/>
          <w:bCs/>
          <w:color w:val="000000"/>
          <w:szCs w:val="30"/>
        </w:rPr>
      </w:pPr>
      <w:r>
        <w:rPr>
          <w:rFonts w:ascii="黑体" w:eastAsia="黑体" w:hAnsi="黑体" w:cs="黑体" w:hint="eastAsia"/>
          <w:bCs/>
          <w:color w:val="000000"/>
          <w:szCs w:val="30"/>
        </w:rPr>
        <w:t>其他需要说明的问题</w:t>
      </w:r>
    </w:p>
    <w:p w:rsidR="0096715B" w:rsidRDefault="009013D0">
      <w:pPr>
        <w:spacing w:line="600" w:lineRule="exact"/>
        <w:rPr>
          <w:rFonts w:ascii="仿宋" w:eastAsia="仿宋" w:hAnsi="仿宋" w:cs="仿宋"/>
          <w:bCs/>
          <w:color w:val="000000"/>
          <w:szCs w:val="30"/>
        </w:rPr>
      </w:pPr>
      <w:r>
        <w:rPr>
          <w:rFonts w:ascii="黑体" w:eastAsia="黑体" w:hAnsi="黑体" w:cs="黑体" w:hint="eastAsia"/>
          <w:bCs/>
          <w:color w:val="000000"/>
          <w:szCs w:val="30"/>
        </w:rPr>
        <w:t xml:space="preserve">    </w:t>
      </w:r>
      <w:r>
        <w:rPr>
          <w:rFonts w:ascii="仿宋" w:eastAsia="仿宋" w:hAnsi="仿宋" w:cs="仿宋" w:hint="eastAsia"/>
          <w:bCs/>
          <w:color w:val="000000"/>
          <w:szCs w:val="30"/>
        </w:rPr>
        <w:t>无</w:t>
      </w:r>
    </w:p>
    <w:p w:rsidR="001347D9" w:rsidRDefault="001347D9">
      <w:pPr>
        <w:rPr>
          <w:rFonts w:hint="eastAsia"/>
        </w:rPr>
      </w:pPr>
    </w:p>
    <w:p w:rsidR="0039729A" w:rsidRDefault="0039729A">
      <w:pPr>
        <w:rPr>
          <w:rFonts w:hint="eastAsia"/>
        </w:rPr>
      </w:pPr>
    </w:p>
    <w:p w:rsidR="001347D9" w:rsidRDefault="001347D9" w:rsidP="001347D9">
      <w:pPr>
        <w:ind w:firstLineChars="900" w:firstLine="2700"/>
      </w:pPr>
      <w:r>
        <w:rPr>
          <w:rFonts w:hint="eastAsia"/>
        </w:rPr>
        <w:t xml:space="preserve">     </w:t>
      </w:r>
      <w:r>
        <w:rPr>
          <w:rFonts w:hint="eastAsia"/>
        </w:rPr>
        <w:t>三门峡市质量技术监督信息指挥中心</w:t>
      </w:r>
    </w:p>
    <w:p w:rsidR="001347D9" w:rsidRDefault="001347D9" w:rsidP="001347D9">
      <w:pPr>
        <w:ind w:firstLineChars="1900" w:firstLine="5700"/>
        <w:rPr>
          <w:rFonts w:ascii="仿宋" w:eastAsia="仿宋" w:hAnsi="仿宋"/>
        </w:rPr>
      </w:pPr>
      <w:r>
        <w:rPr>
          <w:rFonts w:ascii="仿宋" w:eastAsia="仿宋" w:hAnsi="仿宋" w:hint="eastAsia"/>
        </w:rPr>
        <w:t>2022年04月25日</w:t>
      </w:r>
    </w:p>
    <w:p w:rsidR="001347D9" w:rsidRDefault="001347D9" w:rsidP="001347D9">
      <w:pPr>
        <w:rPr>
          <w:rFonts w:hint="eastAsia"/>
          <w:szCs w:val="30"/>
        </w:rPr>
      </w:pPr>
    </w:p>
    <w:p w:rsidR="001347D9" w:rsidRDefault="001347D9"/>
    <w:sectPr w:rsidR="001347D9" w:rsidSect="0096715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3D0" w:rsidRDefault="009013D0" w:rsidP="0096715B">
      <w:r>
        <w:separator/>
      </w:r>
    </w:p>
  </w:endnote>
  <w:endnote w:type="continuationSeparator" w:id="0">
    <w:p w:rsidR="009013D0" w:rsidRDefault="009013D0" w:rsidP="009671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5B" w:rsidRDefault="0096715B">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96715B" w:rsidRDefault="0096715B">
                <w:pPr>
                  <w:pStyle w:val="a3"/>
                </w:pPr>
                <w:r>
                  <w:rPr>
                    <w:rFonts w:hint="eastAsia"/>
                  </w:rPr>
                  <w:fldChar w:fldCharType="begin"/>
                </w:r>
                <w:r w:rsidR="009013D0">
                  <w:rPr>
                    <w:rFonts w:hint="eastAsia"/>
                  </w:rPr>
                  <w:instrText xml:space="preserve"> PAGE  \* MERGEFORMAT </w:instrText>
                </w:r>
                <w:r>
                  <w:rPr>
                    <w:rFonts w:hint="eastAsia"/>
                  </w:rPr>
                  <w:fldChar w:fldCharType="separate"/>
                </w:r>
                <w:r w:rsidR="0039729A">
                  <w:rPr>
                    <w:noProof/>
                  </w:rPr>
                  <w:t>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3D0" w:rsidRDefault="009013D0" w:rsidP="0096715B">
      <w:r>
        <w:separator/>
      </w:r>
    </w:p>
  </w:footnote>
  <w:footnote w:type="continuationSeparator" w:id="0">
    <w:p w:rsidR="009013D0" w:rsidRDefault="009013D0" w:rsidP="009671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F6D28"/>
    <w:multiLevelType w:val="singleLevel"/>
    <w:tmpl w:val="471F6D28"/>
    <w:lvl w:ilvl="0">
      <w:start w:val="6"/>
      <w:numFmt w:val="chineseCounting"/>
      <w:suff w:val="nothing"/>
      <w:lvlText w:val="%1、"/>
      <w:lvlJc w:val="left"/>
      <w:rPr>
        <w:rFonts w:hint="eastAsia"/>
      </w:rPr>
    </w:lvl>
  </w:abstractNum>
  <w:abstractNum w:abstractNumId="1">
    <w:nsid w:val="6376A5DB"/>
    <w:multiLevelType w:val="singleLevel"/>
    <w:tmpl w:val="6376A5DB"/>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15B"/>
    <w:rsid w:val="001347D9"/>
    <w:rsid w:val="0039729A"/>
    <w:rsid w:val="009013D0"/>
    <w:rsid w:val="0096715B"/>
    <w:rsid w:val="0C155FF0"/>
    <w:rsid w:val="119E5B8B"/>
    <w:rsid w:val="22E156C9"/>
    <w:rsid w:val="357165DC"/>
    <w:rsid w:val="4BE92AA8"/>
    <w:rsid w:val="5F2D7A6E"/>
    <w:rsid w:val="670908AA"/>
    <w:rsid w:val="6A7F615E"/>
    <w:rsid w:val="6E9B56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715B"/>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6715B"/>
    <w:pPr>
      <w:tabs>
        <w:tab w:val="center" w:pos="4153"/>
        <w:tab w:val="right" w:pos="8306"/>
      </w:tabs>
      <w:snapToGrid w:val="0"/>
      <w:jc w:val="left"/>
    </w:pPr>
    <w:rPr>
      <w:sz w:val="18"/>
    </w:rPr>
  </w:style>
  <w:style w:type="paragraph" w:styleId="a4">
    <w:name w:val="header"/>
    <w:basedOn w:val="a"/>
    <w:qFormat/>
    <w:rsid w:val="0096715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w:divs>
    <w:div w:id="146704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cp:revision>
  <cp:lastPrinted>2022-04-25T00:55:00Z</cp:lastPrinted>
  <dcterms:created xsi:type="dcterms:W3CDTF">2014-10-29T12:08:00Z</dcterms:created>
  <dcterms:modified xsi:type="dcterms:W3CDTF">2022-04-25T00:57:00Z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9F42E9E6303B4E3092116F8D7CD18F97</vt:lpwstr>
  </property>
</Properties>
</file>