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河南源康科技服务有限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河南越华医疗器械有限公司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等3家企业申请变更第二类医疗器械经营备案，经形式审查，材料齐全，予以变更（见附表）。现予以公示，请社会各界监督。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2023年6月9日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河南源康科技服务有限公司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、企业负责人为：刘文峰；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河南越华医疗器械有限公司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变更住所、经营场所为：河南省三门峡市湖滨区车站街道建设路红场步行街1号楼356号；变更库房地址为：河南省三门峡市经一路与建设路交叉口陕州宾馆4楼8415室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河南锭栓堂药业有限公司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变更企业名称为：河南锭栓堂药业有限公司（原名称为：河南锭栓堂商贸有限公司）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豫三食药监械经营备20210093号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2023.6.8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jBlMDQ2ZGMzYTliYjliZjJjNDQ2MGNlZDQyNmMifQ=="/>
  </w:docVars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F2D60E0"/>
    <w:rsid w:val="60433E2A"/>
    <w:rsid w:val="606A51D7"/>
    <w:rsid w:val="609030EE"/>
    <w:rsid w:val="639D3872"/>
    <w:rsid w:val="653F74C5"/>
    <w:rsid w:val="664A4EC3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C5D23A8"/>
    <w:rsid w:val="7CEA165A"/>
    <w:rsid w:val="7D8D1544"/>
    <w:rsid w:val="7DE6319A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BA7D4577"/>
    <w:rsid w:val="BBC6E41B"/>
    <w:rsid w:val="BF1D7B92"/>
    <w:rsid w:val="D7FB5629"/>
    <w:rsid w:val="DCE6FA6E"/>
    <w:rsid w:val="DE3AE06E"/>
    <w:rsid w:val="DEDFD399"/>
    <w:rsid w:val="EFAB639A"/>
    <w:rsid w:val="F6774097"/>
    <w:rsid w:val="F7BEAC51"/>
    <w:rsid w:val="F7DFB3A5"/>
    <w:rsid w:val="F7FF4307"/>
    <w:rsid w:val="F97F3581"/>
    <w:rsid w:val="FD7F039B"/>
    <w:rsid w:val="FDBD0A71"/>
    <w:rsid w:val="FEFE0546"/>
    <w:rsid w:val="FF7D3283"/>
    <w:rsid w:val="FF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773</Characters>
  <Lines>0</Lines>
  <Paragraphs>0</Paragraphs>
  <TotalTime>0</TotalTime>
  <ScaleCrop>false</ScaleCrop>
  <LinksUpToDate>false</LinksUpToDate>
  <CharactersWithSpaces>776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lenovo097</dc:creator>
  <cp:lastModifiedBy>深情树</cp:lastModifiedBy>
  <cp:lastPrinted>2021-12-10T16:48:00Z</cp:lastPrinted>
  <dcterms:modified xsi:type="dcterms:W3CDTF">2023-06-09T01:28:12Z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8CE77373C7114634AA5898BC2686968C</vt:lpwstr>
  </property>
</Properties>
</file>