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文星标宋" w:hAnsi="文星标宋" w:eastAsia="文星标宋"/>
          <w:sz w:val="32"/>
          <w:szCs w:val="32"/>
        </w:rPr>
      </w:pPr>
      <w:r>
        <w:rPr>
          <w:rFonts w:hint="eastAsia" w:ascii="文星标宋" w:hAnsi="文星标宋" w:eastAsia="文星标宋"/>
          <w:sz w:val="32"/>
          <w:szCs w:val="32"/>
        </w:rPr>
        <w:t>三门峡市</w:t>
      </w:r>
      <w:r>
        <w:rPr>
          <w:rFonts w:hint="eastAsia" w:ascii="文星标宋" w:hAnsi="文星标宋" w:eastAsia="文星标宋"/>
          <w:sz w:val="32"/>
          <w:szCs w:val="32"/>
          <w:lang w:eastAsia="zh-CN"/>
        </w:rPr>
        <w:t>市场</w:t>
      </w:r>
      <w:r>
        <w:rPr>
          <w:rFonts w:hint="eastAsia" w:ascii="文星标宋" w:hAnsi="文星标宋" w:eastAsia="文星标宋"/>
          <w:sz w:val="32"/>
          <w:szCs w:val="32"/>
        </w:rPr>
        <w:t>监督管理局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center"/>
        <w:textAlignment w:val="auto"/>
        <w:outlineLvl w:val="9"/>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pPr>
      <w:r>
        <w:rPr>
          <w:rFonts w:hint="eastAsia" w:ascii="文星标宋" w:hAnsi="文星标宋" w:eastAsia="文星标宋"/>
          <w:sz w:val="32"/>
          <w:szCs w:val="32"/>
        </w:rPr>
        <w:t>《医疗器械经营许可证》行政许可</w:t>
      </w:r>
      <w:r>
        <w:rPr>
          <w:rFonts w:hint="eastAsia" w:ascii="文星标宋" w:hAnsi="文星标宋" w:eastAsia="文星标宋"/>
          <w:sz w:val="32"/>
          <w:szCs w:val="32"/>
          <w:lang w:eastAsia="zh-CN"/>
        </w:rPr>
        <w:t>注销</w:t>
      </w:r>
      <w:r>
        <w:rPr>
          <w:rFonts w:hint="eastAsia" w:ascii="文星标宋" w:hAnsi="文星标宋" w:eastAsia="文星标宋"/>
          <w:sz w:val="32"/>
          <w:szCs w:val="32"/>
        </w:rPr>
        <w:t>公告（20</w:t>
      </w:r>
      <w:r>
        <w:rPr>
          <w:rFonts w:hint="eastAsia" w:ascii="文星标宋" w:hAnsi="文星标宋" w:eastAsia="文星标宋"/>
          <w:sz w:val="32"/>
          <w:szCs w:val="32"/>
          <w:lang w:val="en-US" w:eastAsia="zh-CN"/>
        </w:rPr>
        <w:t>23</w:t>
      </w:r>
      <w:r>
        <w:rPr>
          <w:rFonts w:hint="eastAsia" w:ascii="文星标宋" w:hAnsi="文星标宋" w:eastAsia="文星标宋"/>
          <w:sz w:val="32"/>
          <w:szCs w:val="32"/>
        </w:rPr>
        <w:t>第</w:t>
      </w:r>
      <w:r>
        <w:rPr>
          <w:rFonts w:hint="eastAsia" w:ascii="文星标宋" w:hAnsi="文星标宋" w:eastAsia="文星标宋"/>
          <w:sz w:val="32"/>
          <w:szCs w:val="32"/>
          <w:lang w:val="en-US" w:eastAsia="zh-CN"/>
        </w:rPr>
        <w:t>04</w:t>
      </w:r>
      <w:r>
        <w:rPr>
          <w:rFonts w:hint="eastAsia" w:ascii="文星标宋" w:hAnsi="文星标宋" w:eastAsia="文星标宋"/>
          <w:sz w:val="32"/>
          <w:szCs w:val="32"/>
        </w:rPr>
        <w:t>号</w:t>
      </w:r>
      <w:r>
        <w:rPr>
          <w:rFonts w:hint="eastAsia" w:ascii="文星标宋" w:hAnsi="文星标宋" w:eastAsia="文星标宋"/>
          <w:sz w:val="32"/>
          <w:szCs w:val="32"/>
          <w:lang w:eastAsia="zh-CN"/>
        </w:rPr>
        <w:t>）</w:t>
      </w:r>
      <w:r>
        <w:rPr>
          <w:rFonts w:hint="default" w:ascii="Hiragino Sans GB" w:hAnsi="Hiragino Sans GB" w:eastAsia="Hiragino Sans GB" w:cs="Hiragino Sans GB"/>
          <w:b w:val="0"/>
          <w:i w:val="0"/>
          <w:caps w:val="0"/>
          <w:color w:val="444444"/>
          <w:spacing w:val="0"/>
          <w:kern w:val="0"/>
          <w:sz w:val="21"/>
          <w:szCs w:val="21"/>
          <w:shd w:val="clear" w:fill="FFFFFF"/>
          <w:lang w:val="en-US" w:eastAsia="zh-CN" w:bidi="ar"/>
        </w:rPr>
        <w:br w:type="textWrapping"/>
      </w:r>
    </w:p>
    <w:p>
      <w:pPr>
        <w:ind w:firstLine="420" w:firstLineChars="20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lang w:val="en-US" w:eastAsia="zh-CN"/>
        </w:rPr>
        <w:t>卢氏县众生医药零售连锁有限公司范里分店主动提出</w:t>
      </w:r>
      <w:r>
        <w:rPr>
          <w:rFonts w:hint="default" w:ascii="文星仿宋" w:hAnsi="文星仿宋" w:eastAsia="文星仿宋"/>
          <w:sz w:val="32"/>
          <w:szCs w:val="32"/>
          <w:lang w:val="en-US" w:eastAsia="zh-CN"/>
        </w:rPr>
        <w:t>申请</w:t>
      </w:r>
      <w:r>
        <w:rPr>
          <w:rFonts w:hint="eastAsia" w:ascii="文星仿宋" w:hAnsi="文星仿宋" w:eastAsia="文星仿宋"/>
          <w:sz w:val="32"/>
          <w:szCs w:val="32"/>
          <w:lang w:val="en-US" w:eastAsia="zh-CN"/>
        </w:rPr>
        <w:t>注销《医疗器械经营许可证》，我局</w:t>
      </w:r>
      <w:r>
        <w:rPr>
          <w:rFonts w:hint="default" w:ascii="文星仿宋" w:hAnsi="文星仿宋" w:eastAsia="文星仿宋"/>
          <w:sz w:val="32"/>
          <w:szCs w:val="32"/>
          <w:lang w:val="en-US" w:eastAsia="zh-CN"/>
        </w:rPr>
        <w:t>根据《中华人民共和国行政许可法》</w:t>
      </w:r>
      <w:r>
        <w:rPr>
          <w:rFonts w:hint="eastAsia" w:ascii="文星仿宋" w:hAnsi="文星仿宋" w:eastAsia="文星仿宋"/>
          <w:sz w:val="32"/>
          <w:szCs w:val="32"/>
          <w:lang w:val="en-US" w:eastAsia="zh-CN"/>
        </w:rPr>
        <w:t>第七十条、</w:t>
      </w:r>
      <w:r>
        <w:rPr>
          <w:rFonts w:hint="default" w:ascii="文星仿宋" w:hAnsi="文星仿宋" w:eastAsia="文星仿宋"/>
          <w:sz w:val="32"/>
          <w:szCs w:val="32"/>
          <w:lang w:val="en-US" w:eastAsia="zh-CN"/>
        </w:rPr>
        <w:t>《</w:t>
      </w:r>
      <w:r>
        <w:rPr>
          <w:rFonts w:hint="eastAsia" w:ascii="文星仿宋" w:hAnsi="文星仿宋" w:eastAsia="文星仿宋"/>
          <w:sz w:val="32"/>
          <w:szCs w:val="32"/>
          <w:lang w:val="en-US" w:eastAsia="zh-CN"/>
        </w:rPr>
        <w:t>医疗器械经营监督管理办法</w:t>
      </w:r>
      <w:r>
        <w:rPr>
          <w:rFonts w:hint="default" w:ascii="文星仿宋" w:hAnsi="文星仿宋" w:eastAsia="文星仿宋"/>
          <w:sz w:val="32"/>
          <w:szCs w:val="32"/>
          <w:lang w:val="en-US" w:eastAsia="zh-CN"/>
        </w:rPr>
        <w:t>》第二十条的规定</w:t>
      </w:r>
      <w:r>
        <w:rPr>
          <w:rFonts w:hint="eastAsia" w:ascii="文星仿宋" w:hAnsi="文星仿宋" w:eastAsia="文星仿宋"/>
          <w:sz w:val="32"/>
          <w:szCs w:val="32"/>
          <w:lang w:val="en-US" w:eastAsia="zh-CN"/>
        </w:rPr>
        <w:t>，三门峡市市场监督管理局决定注销卢氏县众生医药零售连锁有限公司范里分店《医疗器械经营许可证》（许可证编号为豫三食药监械经营许20200030号）（内容见附表），现予公示。</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640" w:firstLineChars="200"/>
        <w:jc w:val="left"/>
        <w:textAlignment w:val="auto"/>
        <w:outlineLvl w:val="9"/>
        <w:rPr>
          <w:rFonts w:hint="eastAsia" w:ascii="文星仿宋" w:hAnsi="文星仿宋" w:eastAsia="文星仿宋"/>
          <w:sz w:val="32"/>
          <w:szCs w:val="32"/>
          <w:lang w:val="en-US" w:eastAsia="zh-CN"/>
        </w:rPr>
      </w:pPr>
      <w:r>
        <w:rPr>
          <w:rFonts w:hint="eastAsia" w:ascii="文星仿宋" w:hAnsi="文星仿宋" w:eastAsia="文星仿宋"/>
          <w:sz w:val="32"/>
          <w:szCs w:val="32"/>
        </w:rPr>
        <w:t xml:space="preserve">   </w:t>
      </w:r>
      <w:r>
        <w:rPr>
          <w:rFonts w:hint="eastAsia" w:ascii="文星仿宋" w:hAnsi="文星仿宋" w:eastAsia="文星仿宋"/>
          <w:sz w:val="32"/>
          <w:szCs w:val="32"/>
          <w:lang w:val="en-US" w:eastAsia="zh-CN"/>
        </w:rPr>
        <w:t xml:space="preserve">                                                            2023年05月31日</w:t>
      </w:r>
    </w:p>
    <w:p>
      <w:pPr>
        <w:keepNext w:val="0"/>
        <w:keepLines w:val="0"/>
        <w:pageBreakBefore w:val="0"/>
        <w:widowControl w:val="0"/>
        <w:kinsoku/>
        <w:wordWrap/>
        <w:overflowPunct/>
        <w:topLinePunct w:val="0"/>
        <w:autoSpaceDE/>
        <w:autoSpaceDN/>
        <w:bidi w:val="0"/>
        <w:adjustRightInd/>
        <w:snapToGrid/>
        <w:spacing w:line="300" w:lineRule="exact"/>
        <w:ind w:right="0" w:rightChars="0"/>
        <w:jc w:val="both"/>
        <w:textAlignment w:val="auto"/>
        <w:outlineLvl w:val="9"/>
        <w:rPr>
          <w:rFonts w:hint="eastAsia" w:ascii="文星仿宋" w:hAnsi="文星仿宋" w:eastAsia="文星仿宋" w:cs="文星仿宋"/>
          <w:i w:val="0"/>
          <w:color w:val="000000"/>
          <w:kern w:val="0"/>
          <w:sz w:val="21"/>
          <w:szCs w:val="21"/>
          <w:u w:val="none"/>
          <w:lang w:val="en-US" w:eastAsia="zh-CN" w:bidi="ar"/>
        </w:rPr>
      </w:pPr>
      <w:r>
        <w:rPr>
          <w:rFonts w:hint="eastAsia" w:ascii="文星仿宋" w:hAnsi="文星仿宋" w:eastAsia="文星仿宋" w:cs="文星仿宋"/>
          <w:i w:val="0"/>
          <w:color w:val="000000"/>
          <w:kern w:val="0"/>
          <w:sz w:val="21"/>
          <w:szCs w:val="21"/>
          <w:u w:val="none"/>
          <w:lang w:val="en-US" w:eastAsia="zh-CN" w:bidi="ar"/>
        </w:rPr>
        <w:t>附表：</w:t>
      </w:r>
    </w:p>
    <w:tbl>
      <w:tblPr>
        <w:tblStyle w:val="6"/>
        <w:tblW w:w="14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938"/>
        <w:gridCol w:w="830"/>
        <w:gridCol w:w="829"/>
        <w:gridCol w:w="636"/>
        <w:gridCol w:w="785"/>
        <w:gridCol w:w="1168"/>
        <w:gridCol w:w="932"/>
        <w:gridCol w:w="4011"/>
        <w:gridCol w:w="1823"/>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0" w:type="dxa"/>
          </w:tcPr>
          <w:p>
            <w:pPr>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序号</w:t>
            </w:r>
          </w:p>
        </w:tc>
        <w:tc>
          <w:tcPr>
            <w:tcW w:w="93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企业名称</w:t>
            </w:r>
          </w:p>
        </w:tc>
        <w:tc>
          <w:tcPr>
            <w:tcW w:w="830"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法定代表人</w:t>
            </w:r>
          </w:p>
        </w:tc>
        <w:tc>
          <w:tcPr>
            <w:tcW w:w="829"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企业负责人</w:t>
            </w:r>
          </w:p>
        </w:tc>
        <w:tc>
          <w:tcPr>
            <w:tcW w:w="636" w:type="dxa"/>
            <w:vAlign w:val="top"/>
          </w:tcPr>
          <w:p>
            <w:pPr>
              <w:keepNext w:val="0"/>
              <w:keepLines w:val="0"/>
              <w:widowControl/>
              <w:suppressLineNumbers w:val="0"/>
              <w:jc w:val="both"/>
              <w:textAlignment w:val="top"/>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sz w:val="18"/>
                <w:szCs w:val="18"/>
                <w:vertAlign w:val="baseline"/>
                <w:lang w:eastAsia="zh-CN"/>
              </w:rPr>
              <w:t>经营方式</w:t>
            </w:r>
          </w:p>
        </w:tc>
        <w:tc>
          <w:tcPr>
            <w:tcW w:w="785" w:type="dxa"/>
          </w:tcPr>
          <w:p>
            <w:pPr>
              <w:ind w:firstLine="180" w:firstLineChars="100"/>
              <w:rPr>
                <w:rFonts w:hint="eastAsia" w:ascii="文星仿宋" w:hAnsi="文星仿宋" w:eastAsia="文星仿宋" w:cs="文星仿宋"/>
                <w:i w:val="0"/>
                <w:color w:val="000000"/>
                <w:kern w:val="0"/>
                <w:sz w:val="18"/>
                <w:szCs w:val="18"/>
                <w:u w:val="none"/>
                <w:lang w:val="en-US" w:eastAsia="zh-CN" w:bidi="ar"/>
              </w:rPr>
            </w:pPr>
            <w:r>
              <w:rPr>
                <w:rFonts w:hint="eastAsia" w:ascii="文星仿宋" w:hAnsi="文星仿宋" w:eastAsia="文星仿宋" w:cs="文星仿宋"/>
                <w:i w:val="0"/>
                <w:color w:val="000000"/>
                <w:kern w:val="0"/>
                <w:sz w:val="18"/>
                <w:szCs w:val="18"/>
                <w:u w:val="none"/>
                <w:lang w:val="en-US" w:eastAsia="zh-CN" w:bidi="ar"/>
              </w:rPr>
              <w:t>住所</w:t>
            </w:r>
          </w:p>
        </w:tc>
        <w:tc>
          <w:tcPr>
            <w:tcW w:w="1168"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经营场所</w:t>
            </w:r>
          </w:p>
        </w:tc>
        <w:tc>
          <w:tcPr>
            <w:tcW w:w="932" w:type="dxa"/>
          </w:tcPr>
          <w:p>
            <w:pP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仓库地址</w:t>
            </w:r>
          </w:p>
        </w:tc>
        <w:tc>
          <w:tcPr>
            <w:tcW w:w="4011" w:type="dxa"/>
          </w:tcPr>
          <w:p>
            <w:pPr>
              <w:jc w:val="center"/>
              <w:rPr>
                <w:rFonts w:hint="eastAsia" w:ascii="文星仿宋" w:hAnsi="文星仿宋" w:eastAsia="文星仿宋" w:cs="文星仿宋"/>
                <w:sz w:val="18"/>
                <w:szCs w:val="18"/>
                <w:vertAlign w:val="baseline"/>
                <w:lang w:eastAsia="zh-CN"/>
              </w:rPr>
            </w:pPr>
            <w:r>
              <w:rPr>
                <w:rFonts w:hint="eastAsia" w:ascii="文星仿宋" w:hAnsi="文星仿宋" w:eastAsia="文星仿宋" w:cs="文星仿宋"/>
                <w:i w:val="0"/>
                <w:color w:val="000000"/>
                <w:kern w:val="0"/>
                <w:sz w:val="18"/>
                <w:szCs w:val="18"/>
                <w:u w:val="none"/>
                <w:lang w:val="en-US" w:eastAsia="zh-CN" w:bidi="ar"/>
              </w:rPr>
              <w:t>经营范围</w:t>
            </w:r>
          </w:p>
        </w:tc>
        <w:tc>
          <w:tcPr>
            <w:tcW w:w="1823" w:type="dxa"/>
          </w:tcPr>
          <w:p>
            <w:pPr>
              <w:ind w:firstLine="180" w:firstLineChars="100"/>
              <w:rPr>
                <w:rFonts w:hint="eastAsia" w:ascii="文星仿宋" w:hAnsi="文星仿宋" w:eastAsia="文星仿宋" w:cs="文星仿宋"/>
                <w:sz w:val="18"/>
                <w:szCs w:val="18"/>
                <w:vertAlign w:val="baseline"/>
                <w:lang w:eastAsia="zh-CN"/>
              </w:rPr>
            </w:pPr>
            <w:r>
              <w:rPr>
                <w:rStyle w:val="7"/>
                <w:rFonts w:hint="eastAsia" w:ascii="文星仿宋" w:hAnsi="文星仿宋" w:eastAsia="文星仿宋" w:cs="文星仿宋"/>
                <w:i w:val="0"/>
                <w:color w:val="000000"/>
                <w:sz w:val="18"/>
                <w:szCs w:val="18"/>
                <w:lang w:val="en-US" w:eastAsia="zh-CN" w:bidi="ar"/>
              </w:rPr>
              <w:t>许可证编号</w:t>
            </w:r>
          </w:p>
        </w:tc>
        <w:tc>
          <w:tcPr>
            <w:tcW w:w="1622" w:type="dxa"/>
          </w:tcPr>
          <w:p>
            <w:pPr>
              <w:ind w:firstLine="180" w:firstLineChars="100"/>
              <w:rPr>
                <w:rStyle w:val="7"/>
                <w:rFonts w:hint="eastAsia" w:ascii="文星仿宋" w:hAnsi="文星仿宋" w:eastAsia="文星仿宋" w:cs="文星仿宋"/>
                <w:i w:val="0"/>
                <w:color w:val="000000"/>
                <w:sz w:val="18"/>
                <w:szCs w:val="18"/>
                <w:lang w:val="en-US" w:eastAsia="zh-CN" w:bidi="ar"/>
              </w:rPr>
            </w:pPr>
            <w:r>
              <w:rPr>
                <w:rStyle w:val="7"/>
                <w:rFonts w:hint="eastAsia" w:ascii="文星仿宋" w:hAnsi="文星仿宋" w:eastAsia="文星仿宋" w:cs="文星仿宋"/>
                <w:i w:val="0"/>
                <w:color w:val="000000"/>
                <w:sz w:val="18"/>
                <w:szCs w:val="18"/>
                <w:lang w:val="en-US" w:eastAsia="zh-CN" w:bidi="ar"/>
              </w:rPr>
              <w:t>注销日期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trPr>
        <w:tc>
          <w:tcPr>
            <w:tcW w:w="570" w:type="dxa"/>
            <w:vAlign w:val="center"/>
          </w:tcPr>
          <w:p>
            <w:pPr>
              <w:jc w:val="center"/>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1</w:t>
            </w:r>
          </w:p>
        </w:tc>
        <w:tc>
          <w:tcPr>
            <w:tcW w:w="938"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 xml:space="preserve">卢氏县众生医药零售连锁有限公司范里分店 </w:t>
            </w:r>
          </w:p>
        </w:tc>
        <w:tc>
          <w:tcPr>
            <w:tcW w:w="830"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829"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张辉丽</w:t>
            </w:r>
          </w:p>
        </w:tc>
        <w:tc>
          <w:tcPr>
            <w:tcW w:w="636"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零售</w:t>
            </w:r>
          </w:p>
        </w:tc>
        <w:tc>
          <w:tcPr>
            <w:tcW w:w="785"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1168" w:type="dxa"/>
            <w:vAlign w:val="center"/>
          </w:tcPr>
          <w:p>
            <w:pPr>
              <w:jc w:val="both"/>
              <w:rPr>
                <w:rFonts w:hint="eastAsia" w:ascii="文星仿宋" w:hAnsi="文星仿宋" w:eastAsia="文星仿宋" w:cs="文星仿宋"/>
                <w:sz w:val="18"/>
                <w:szCs w:val="18"/>
                <w:vertAlign w:val="baseline"/>
                <w:lang w:val="en-US" w:eastAsia="zh-CN"/>
              </w:rPr>
            </w:pPr>
            <w:bookmarkStart w:id="0" w:name="_GoBack"/>
            <w:bookmarkEnd w:id="0"/>
            <w:r>
              <w:rPr>
                <w:rFonts w:hint="eastAsia" w:ascii="文星仿宋" w:hAnsi="文星仿宋" w:eastAsia="文星仿宋" w:cs="文星仿宋"/>
                <w:sz w:val="18"/>
                <w:szCs w:val="18"/>
                <w:vertAlign w:val="baseline"/>
                <w:lang w:val="en-US" w:eastAsia="zh-CN"/>
              </w:rPr>
              <w:t>河南省三门峡市卢氏县范里镇范里街电管所对面6号</w:t>
            </w:r>
          </w:p>
        </w:tc>
        <w:tc>
          <w:tcPr>
            <w:tcW w:w="93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w:t>
            </w:r>
          </w:p>
        </w:tc>
        <w:tc>
          <w:tcPr>
            <w:tcW w:w="4011"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第三类：6801基础外科手术器械，6804眼科手术器械，6805耳鼻喉科手术器械，6806口腔科手术器械，6808腹部外科手术器械，6812妇产科用手术器械，6813计划生育手术器械，6815注射穿刺器械，6816烧伤(整形)科手术器械，6820普通诊察器械，6821医用电子仪器设备，6826物理治疗及康复设备，6827中医器械，6834医用射线防护用品、装置，6840临床检验分析仪器及诊断试剂(诊断试剂除外)，6841医用化验和基础设备器具，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第三类：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16眼科器械，17口腔科器械，18妇产科、辅助生殖和避孕器械，20中医器械，21医用软件，22临床检验器械</w:t>
            </w:r>
          </w:p>
        </w:tc>
        <w:tc>
          <w:tcPr>
            <w:tcW w:w="1823"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豫三食药监械经营许20200030号</w:t>
            </w:r>
          </w:p>
        </w:tc>
        <w:tc>
          <w:tcPr>
            <w:tcW w:w="1622" w:type="dxa"/>
            <w:vAlign w:val="center"/>
          </w:tcPr>
          <w:p>
            <w:pPr>
              <w:jc w:val="both"/>
              <w:rPr>
                <w:rFonts w:hint="eastAsia" w:ascii="文星仿宋" w:hAnsi="文星仿宋" w:eastAsia="文星仿宋" w:cs="文星仿宋"/>
                <w:sz w:val="18"/>
                <w:szCs w:val="18"/>
                <w:vertAlign w:val="baseline"/>
                <w:lang w:val="en-US" w:eastAsia="zh-CN"/>
              </w:rPr>
            </w:pPr>
            <w:r>
              <w:rPr>
                <w:rFonts w:hint="eastAsia" w:ascii="文星仿宋" w:hAnsi="文星仿宋" w:eastAsia="文星仿宋" w:cs="文星仿宋"/>
                <w:sz w:val="18"/>
                <w:szCs w:val="18"/>
                <w:vertAlign w:val="baseline"/>
                <w:lang w:val="en-US" w:eastAsia="zh-CN"/>
              </w:rPr>
              <w:t>2023年05月31日</w:t>
            </w:r>
          </w:p>
        </w:tc>
      </w:tr>
    </w:tbl>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4000101010101"/>
    <w:charset w:val="86"/>
    <w:family w:val="auto"/>
    <w:pitch w:val="default"/>
    <w:sig w:usb0="00000001" w:usb1="080E0000" w:usb2="00000000" w:usb3="00000000" w:csb0="00040001" w:csb1="00000000"/>
  </w:font>
  <w:font w:name="Hiragino Sans GB">
    <w:altName w:val="Segoe Print"/>
    <w:panose1 w:val="00000000000000000000"/>
    <w:charset w:val="00"/>
    <w:family w:val="auto"/>
    <w:pitch w:val="default"/>
    <w:sig w:usb0="00000000" w:usb1="00000000" w:usb2="00000000" w:usb3="00000000" w:csb0="00000000" w:csb1="00000000"/>
  </w:font>
  <w:font w:name="文星仿宋">
    <w:panose1 w:val="0201060900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E03B40"/>
    <w:rsid w:val="066669E3"/>
    <w:rsid w:val="13A05002"/>
    <w:rsid w:val="15686FF6"/>
    <w:rsid w:val="15741C21"/>
    <w:rsid w:val="1AD97B3D"/>
    <w:rsid w:val="1DD65C73"/>
    <w:rsid w:val="2A1146DE"/>
    <w:rsid w:val="2D6B5D33"/>
    <w:rsid w:val="33C05FC5"/>
    <w:rsid w:val="3AE075DE"/>
    <w:rsid w:val="426F4A41"/>
    <w:rsid w:val="461B4B66"/>
    <w:rsid w:val="4A5067BE"/>
    <w:rsid w:val="52F54C6C"/>
    <w:rsid w:val="60A7445C"/>
    <w:rsid w:val="68845EBA"/>
    <w:rsid w:val="72970F69"/>
    <w:rsid w:val="7BFA0FE3"/>
    <w:rsid w:val="7E8D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 w:type="character" w:styleId="4">
    <w:name w:val="Hyperlink"/>
    <w:basedOn w:val="2"/>
    <w:qFormat/>
    <w:uiPriority w:val="0"/>
    <w:rPr>
      <w:color w:val="0000FF"/>
      <w:u w:val="single"/>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font31"/>
    <w:basedOn w:val="2"/>
    <w:qFormat/>
    <w:uiPriority w:val="0"/>
    <w:rPr>
      <w:rFonts w:hint="eastAsia" w:ascii="宋体" w:hAnsi="宋体" w:eastAsia="宋体" w:cs="宋体"/>
      <w:color w:val="000000"/>
      <w:sz w:val="18"/>
      <w:szCs w:val="18"/>
      <w:u w:val="none"/>
    </w:rPr>
  </w:style>
  <w:style w:type="character" w:customStyle="1" w:styleId="8">
    <w:name w:val="font11"/>
    <w:basedOn w:val="2"/>
    <w:qFormat/>
    <w:uiPriority w:val="0"/>
    <w:rPr>
      <w:rFonts w:ascii="Calibri" w:hAnsi="Calibri" w:cs="Calibri"/>
      <w:color w:val="000000"/>
      <w:sz w:val="18"/>
      <w:szCs w:val="18"/>
      <w:u w:val="none"/>
    </w:rPr>
  </w:style>
  <w:style w:type="character" w:customStyle="1" w:styleId="9">
    <w:name w:val="l-btn-icon-right"/>
    <w:basedOn w:val="2"/>
    <w:qFormat/>
    <w:uiPriority w:val="0"/>
  </w:style>
  <w:style w:type="character" w:customStyle="1" w:styleId="10">
    <w:name w:val="l-btn-text"/>
    <w:basedOn w:val="2"/>
    <w:qFormat/>
    <w:uiPriority w:val="0"/>
    <w:rPr>
      <w:vertAlign w:val="baseline"/>
    </w:rPr>
  </w:style>
  <w:style w:type="character" w:customStyle="1" w:styleId="11">
    <w:name w:val="l-btn-left"/>
    <w:basedOn w:val="2"/>
    <w:qFormat/>
    <w:uiPriority w:val="0"/>
  </w:style>
  <w:style w:type="character" w:customStyle="1" w:styleId="12">
    <w:name w:val="l-btn-left1"/>
    <w:basedOn w:val="2"/>
    <w:qFormat/>
    <w:uiPriority w:val="0"/>
  </w:style>
  <w:style w:type="character" w:customStyle="1" w:styleId="13">
    <w:name w:val="l-btn-left2"/>
    <w:basedOn w:val="2"/>
    <w:qFormat/>
    <w:uiPriority w:val="0"/>
  </w:style>
  <w:style w:type="character" w:customStyle="1" w:styleId="14">
    <w:name w:val="l-btn-left3"/>
    <w:basedOn w:val="2"/>
    <w:qFormat/>
    <w:uiPriority w:val="0"/>
  </w:style>
  <w:style w:type="character" w:customStyle="1" w:styleId="15">
    <w:name w:val="layui-layer-tabnow"/>
    <w:basedOn w:val="2"/>
    <w:qFormat/>
    <w:uiPriority w:val="0"/>
    <w:rPr>
      <w:bdr w:val="single" w:color="CCCCCC" w:sz="6" w:space="0"/>
      <w:shd w:val="clear" w:fill="FFFFFF"/>
    </w:rPr>
  </w:style>
  <w:style w:type="character" w:customStyle="1" w:styleId="16">
    <w:name w:val="l-btn-icon-left"/>
    <w:basedOn w:val="2"/>
    <w:qFormat/>
    <w:uiPriority w:val="0"/>
  </w:style>
  <w:style w:type="character" w:customStyle="1" w:styleId="17">
    <w:name w:val="l-btn-empty"/>
    <w:basedOn w:val="2"/>
    <w:qFormat/>
    <w:uiPriority w:val="0"/>
  </w:style>
  <w:style w:type="character" w:customStyle="1" w:styleId="18">
    <w:name w:val="first-child"/>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深情树</cp:lastModifiedBy>
  <cp:lastPrinted>2022-10-09T03:23:00Z</cp:lastPrinted>
  <dcterms:modified xsi:type="dcterms:W3CDTF">2023-05-31T08:00:22Z</dcterms:modified>
  <dc:title>三门峡市市场监督管理局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