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22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05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灵宝市曙光眼镜行《医疗器械经营许可证》有效期届满，未按《医疗器械经营监督管理办法》第十六条的要求提出延续申请，依据《医疗器械经营监督管理办法》第二十条和《中华人民共和国行政许可法》第七十条的规定，三门峡市市场监督管理局决定注销灵宝市曙光眼镜行《医疗器械经营许可证》（许可证编号为豫三食药监械经营许20170023号）（内容见附表）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2022年8月8日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6"/>
        <w:tblW w:w="14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38"/>
        <w:gridCol w:w="821"/>
        <w:gridCol w:w="838"/>
        <w:gridCol w:w="688"/>
        <w:gridCol w:w="1174"/>
        <w:gridCol w:w="1114"/>
        <w:gridCol w:w="1021"/>
        <w:gridCol w:w="3644"/>
        <w:gridCol w:w="166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2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83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8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1174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1114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21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644" w:type="dxa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668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668" w:type="dxa"/>
          </w:tcPr>
          <w:p>
            <w:pPr>
              <w:ind w:firstLine="180" w:firstLineChars="100"/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灵宝市曙光眼镜行</w:t>
            </w:r>
          </w:p>
        </w:tc>
        <w:tc>
          <w:tcPr>
            <w:tcW w:w="82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 xml:space="preserve"> /</w:t>
            </w:r>
          </w:p>
        </w:tc>
        <w:tc>
          <w:tcPr>
            <w:tcW w:w="8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汤瑞娟</w:t>
            </w:r>
          </w:p>
        </w:tc>
        <w:tc>
          <w:tcPr>
            <w:tcW w:w="68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 xml:space="preserve"> 零售</w:t>
            </w:r>
          </w:p>
        </w:tc>
        <w:tc>
          <w:tcPr>
            <w:tcW w:w="1174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灵宝市公园路西侧8-9号</w:t>
            </w:r>
          </w:p>
        </w:tc>
        <w:tc>
          <w:tcPr>
            <w:tcW w:w="1114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灵宝市公园路西侧8-9号</w:t>
            </w:r>
          </w:p>
        </w:tc>
        <w:tc>
          <w:tcPr>
            <w:tcW w:w="102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 xml:space="preserve"> /</w:t>
            </w:r>
          </w:p>
        </w:tc>
        <w:tc>
          <w:tcPr>
            <w:tcW w:w="3644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第三类：</w:t>
            </w: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6822医用光学器具、仪器及内窥镜设备(仅限角膜接触镜及护理用液)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豫三食药监械经营许</w:t>
            </w: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20170023</w:t>
            </w: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号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2022年08月07日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669E3"/>
    <w:rsid w:val="13A05002"/>
    <w:rsid w:val="1AD97B3D"/>
    <w:rsid w:val="1DD65C73"/>
    <w:rsid w:val="2D6B5D33"/>
    <w:rsid w:val="33C05FC5"/>
    <w:rsid w:val="3AE075DE"/>
    <w:rsid w:val="461B4B66"/>
    <w:rsid w:val="4A5067BE"/>
    <w:rsid w:val="52F54C6C"/>
    <w:rsid w:val="60A7445C"/>
    <w:rsid w:val="72970F69"/>
    <w:rsid w:val="7BF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2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2"/>
    <w:qFormat/>
    <w:uiPriority w:val="0"/>
  </w:style>
  <w:style w:type="character" w:customStyle="1" w:styleId="10">
    <w:name w:val="l-btn-text"/>
    <w:basedOn w:val="2"/>
    <w:qFormat/>
    <w:uiPriority w:val="0"/>
    <w:rPr>
      <w:vertAlign w:val="baseline"/>
    </w:rPr>
  </w:style>
  <w:style w:type="character" w:customStyle="1" w:styleId="11">
    <w:name w:val="l-btn-left"/>
    <w:basedOn w:val="2"/>
    <w:uiPriority w:val="0"/>
  </w:style>
  <w:style w:type="character" w:customStyle="1" w:styleId="12">
    <w:name w:val="l-btn-left1"/>
    <w:basedOn w:val="2"/>
    <w:qFormat/>
    <w:uiPriority w:val="0"/>
  </w:style>
  <w:style w:type="character" w:customStyle="1" w:styleId="13">
    <w:name w:val="l-btn-left2"/>
    <w:basedOn w:val="2"/>
    <w:qFormat/>
    <w:uiPriority w:val="0"/>
  </w:style>
  <w:style w:type="character" w:customStyle="1" w:styleId="14">
    <w:name w:val="l-btn-left3"/>
    <w:basedOn w:val="2"/>
    <w:uiPriority w:val="0"/>
  </w:style>
  <w:style w:type="character" w:customStyle="1" w:styleId="15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2"/>
    <w:qFormat/>
    <w:uiPriority w:val="0"/>
  </w:style>
  <w:style w:type="character" w:customStyle="1" w:styleId="17">
    <w:name w:val="l-btn-empty"/>
    <w:basedOn w:val="2"/>
    <w:qFormat/>
    <w:uiPriority w:val="0"/>
  </w:style>
  <w:style w:type="character" w:customStyle="1" w:styleId="18">
    <w:name w:val="first-child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dcterms:modified xsi:type="dcterms:W3CDTF">2022-08-08T02:34:05Z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