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第一类医疗器械备案公告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2022年第4号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、《国家药监局关于实施&lt;第一类医疗器械产品目录&gt;有关事项的通告》等有关规定，现将第一类医疗器械产品穴位压力刺激贴、医用隔离鞋套两个产品予以备案，现予以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附件：第一类医疗器械产品备案信息表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2022年04月07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hint="default" w:ascii="仿宋_GB2312" w:eastAsia="仿宋_GB2312"/>
          <w:b/>
          <w:bCs/>
          <w:lang w:val="en-US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20220002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河南省卢一堂药业有限公司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2" w:firstLineChars="70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91411222MA9G4LRL0B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河南省三门峡市陕州区西张村镇张二村产业园88号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三门峡市陕州区西张村镇张二村产业园88号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穴位压力刺激贴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型号：方形，圆形。规格：50mmx50mm、50mmx60mm、60mmx60mm、60x70mm、70mmx70mm、70mmx100mm、75mmx110mm、80mmx80mm、80mmx100mm、直径35mm、直径50mm、直径60mm、直径70mm、直径80mm、直径90mm。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钢珠规格：直径1mm、直径1.5mm、直径2mm、直径3mm</w:t>
            </w:r>
            <w:r>
              <w:rPr>
                <w:rFonts w:hint="eastAsia" w:ascii="文星仿宋" w:hAnsi="文星仿宋" w:eastAsia="文星仿宋" w:cs="文星仿宋"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本品由球状体钢珠和医用胶布组成。贴于人体穴位，通过外力仅起压力刺激作用。所含成分不发挥红外辐射治疗、磁疗等作用。不含有发挥药理学、免疫学或者代谢作用的成分。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贴于人体穴位处，进行外力刺激。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360" w:lineRule="auto"/>
        <w:jc w:val="right"/>
        <w:rPr>
          <w:rFonts w:hint="default" w:ascii="仿宋_GB2312" w:eastAsia="仿宋_GB2312"/>
          <w:b/>
          <w:bCs/>
          <w:lang w:val="en-US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</w:rPr>
        <w:t>备案号：</w:t>
      </w:r>
      <w:r>
        <w:rPr>
          <w:rFonts w:hint="eastAsia" w:ascii="仿宋_GB2312" w:eastAsia="仿宋_GB2312"/>
          <w:b/>
          <w:bCs/>
          <w:sz w:val="28"/>
          <w:lang w:eastAsia="zh-CN"/>
        </w:rPr>
        <w:t>豫三械备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20220003</w:t>
      </w:r>
    </w:p>
    <w:tbl>
      <w:tblPr>
        <w:tblStyle w:val="7"/>
        <w:tblpPr w:leftFromText="180" w:rightFromText="180" w:vertAnchor="text" w:horzAnchor="page" w:tblpX="1642" w:tblpY="19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卢氏浩洋国际服饰有限公司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营业执照注册号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2" w:firstLineChars="70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91411224MA446YH95Q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备案人注册地址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卢氏县产业集聚区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卢氏县产业集聚区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医用隔离鞋套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型号：靴式，船式。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规格：大号、小号。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产品描述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采用覆膜无纺布（透气复合膜）制成，有足够的强度和阻隔性能，非无菌提供。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预期用途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医务人员在医疗机构中使用，防止接触到具有潜在感染性的患者血液、体液、分泌物等，起阻隔、防护作用。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备案单位和日期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spacing w:line="360" w:lineRule="auto"/>
              <w:ind w:right="79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right="790" w:firstLine="2883" w:firstLineChars="1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三门峡市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市场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监督管理局</w:t>
            </w:r>
          </w:p>
          <w:p>
            <w:pPr>
              <w:spacing w:line="360" w:lineRule="auto"/>
              <w:ind w:right="790" w:firstLine="480" w:firstLineChars="20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备案日期：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变更情况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spacing w:line="360" w:lineRule="auto"/>
              <w:ind w:right="79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b/>
          <w:bCs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4C75"/>
    <w:rsid w:val="19192EBD"/>
    <w:rsid w:val="204E4577"/>
    <w:rsid w:val="27830375"/>
    <w:rsid w:val="2B734B2E"/>
    <w:rsid w:val="2E540359"/>
    <w:rsid w:val="33034184"/>
    <w:rsid w:val="361914D5"/>
    <w:rsid w:val="39D61CC2"/>
    <w:rsid w:val="3A2677A4"/>
    <w:rsid w:val="3C0176A3"/>
    <w:rsid w:val="437B34F0"/>
    <w:rsid w:val="46BF1E91"/>
    <w:rsid w:val="504A7A31"/>
    <w:rsid w:val="53E63215"/>
    <w:rsid w:val="6A694E49"/>
    <w:rsid w:val="7782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l-btn-icon-right"/>
    <w:basedOn w:val="4"/>
    <w:qFormat/>
    <w:uiPriority w:val="0"/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-btn-text"/>
    <w:basedOn w:val="4"/>
    <w:qFormat/>
    <w:uiPriority w:val="0"/>
    <w:rPr>
      <w:vertAlign w:val="baseline"/>
    </w:rPr>
  </w:style>
  <w:style w:type="character" w:customStyle="1" w:styleId="17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2022-04-07T00:42:59Z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