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三门峡华为医药零售连锁有限公司铂景湾店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91411202MA3X7PUF22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三门峡市湖滨区五原路与永兴街交叉口南侧（大地花园4号楼）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豫三食药监械经营备20160047号</w:t>
            </w:r>
          </w:p>
          <w:p>
            <w:pPr>
              <w:pStyle w:val="7"/>
              <w:widowControl/>
              <w:spacing w:beforeAutospacing="0" w:afterAutospacing="0" w:line="315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豫三食药监械经营许20160009号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/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原分类目录：第三类：6815注射穿刺器械，6825医用高频仪器设备,6854手术室、急救室、诊疗室设备及器具，6865医用缝合材料及粘合剂，6866医用高分子材料及制品</w:t>
            </w:r>
          </w:p>
          <w:p>
            <w:pPr>
              <w:pStyle w:val="2"/>
              <w:ind w:left="0" w:leftChars="0" w:firstLine="0" w:firstLineChars="0"/>
              <w:rPr>
                <w:rFonts w:hint="default" w:ascii="仿宋_GB2312" w:eastAsia="仿宋_GB2312" w:cs="仿宋_GB2312" w:hAnsiTheme="minorHAns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新分类目录：第三类:01有源手术器械，02无源手术器械，08呼吸、麻醉和急救器械，09物理治疗器械，10输血、透析和体外循环器械,14注输、护理和防护器械，18妇产科、辅助生殖和避孕器械，22临床检验器械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5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left="0" w:leftChars="0" w:right="0" w:rightChars="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</w:rPr>
              <w:t>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5486778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A064AA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paragraph" w:customStyle="1" w:styleId="31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2021-12-06T03:26:54Z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ADD47DE5AF5345BB98150A6CABAD11D1</vt:lpwstr>
  </property>
</Properties>
</file>