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三门峡华为医药零售连锁有限公司健民店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91411202794290168G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三门峡市和平路东段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豫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三食药监械经营备20160048号</w:t>
            </w:r>
          </w:p>
          <w:p>
            <w:pPr>
              <w:pStyle w:val="31"/>
              <w:spacing w:beforeAutospacing="0" w:afterAutospacing="0" w:line="28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豫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三食药监械经营许20160013号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pStyle w:val="31"/>
              <w:spacing w:beforeAutospacing="0" w:afterAutospacing="0" w:line="284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31"/>
              <w:spacing w:beforeAutospacing="0" w:afterAutospacing="0" w:line="284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原分类目录：第三类：6815注射穿刺器械，6825医用高频仪器设备,6854手术室、急救室、诊疗室设备及器具，6865医用缝合材料及粘合剂，6866医用高分子材料及制品</w:t>
            </w:r>
          </w:p>
          <w:p>
            <w:pPr>
              <w:pStyle w:val="31"/>
              <w:spacing w:beforeAutospacing="0" w:afterAutospacing="0" w:line="284" w:lineRule="atLeast"/>
              <w:jc w:val="left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新分类目录：第三类:01有源手术器械，02无源手术器械，08呼吸、麻醉和急救器械，09物理治疗器械，10输血、透析和体外循环器械,14注输、护理和防护器械，18妇产科、辅助生殖和避孕器械，22临床检验器械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5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</w:rPr>
              <w:t>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bookmarkEnd w:id="0"/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2839E3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paragraph" w:customStyle="1" w:styleId="31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2021-12-06T03:32:08Z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ADD47DE5AF5345BB98150A6CABAD11D1</vt:lpwstr>
  </property>
</Properties>
</file>