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21</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1</w:t>
      </w:r>
      <w:r>
        <w:rPr>
          <w:rFonts w:hint="eastAsia" w:ascii="文星标宋" w:hAnsi="文星标宋" w:eastAsia="文星标宋" w:cs="文星标宋"/>
          <w:sz w:val="44"/>
          <w:szCs w:val="44"/>
        </w:rPr>
        <w:t>号）</w:t>
      </w:r>
    </w:p>
    <w:p>
      <w:pPr>
        <w:spacing w:line="560" w:lineRule="exact"/>
        <w:jc w:val="center"/>
        <w:rPr>
          <w:rFonts w:hint="eastAsia" w:ascii="文星标宋" w:hAnsi="文星标宋" w:eastAsia="文星标宋" w:cs="文星标宋"/>
          <w:sz w:val="44"/>
          <w:szCs w:val="44"/>
        </w:rPr>
      </w:pPr>
    </w:p>
    <w:p>
      <w:pPr>
        <w:ind w:left="638" w:leftChars="304"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根据《医疗器械监督管理条例》、《医疗器械经营监督管理办法》等</w:t>
      </w:r>
      <w:r>
        <w:rPr>
          <w:rFonts w:hint="eastAsia" w:ascii="文星仿宋" w:hAnsi="文星仿宋" w:eastAsia="文星仿宋" w:cs="文星仿宋"/>
          <w:sz w:val="32"/>
          <w:szCs w:val="32"/>
          <w:lang w:eastAsia="zh-CN"/>
        </w:rPr>
        <w:t>相关规定，</w:t>
      </w:r>
      <w:r>
        <w:rPr>
          <w:rFonts w:hint="eastAsia" w:ascii="文星仿宋" w:hAnsi="文星仿宋" w:eastAsia="文星仿宋" w:cs="文星仿宋"/>
          <w:sz w:val="32"/>
          <w:szCs w:val="32"/>
          <w:lang w:val="en-US" w:eastAsia="zh-CN"/>
        </w:rPr>
        <w:t>中电建（三门峡）千禧商贸有限公司千禧购物广场、中电建（三门峡）千禧商贸有限公司新世纪百货店</w:t>
      </w:r>
      <w:bookmarkStart w:id="0" w:name="_GoBack"/>
      <w:bookmarkEnd w:id="0"/>
      <w:r>
        <w:rPr>
          <w:rFonts w:hint="eastAsia" w:ascii="文星仿宋" w:hAnsi="文星仿宋" w:eastAsia="文星仿宋" w:cs="文星仿宋"/>
          <w:sz w:val="32"/>
          <w:szCs w:val="32"/>
          <w:lang w:eastAsia="zh-CN"/>
        </w:rPr>
        <w:t>等</w:t>
      </w:r>
      <w:r>
        <w:rPr>
          <w:rFonts w:hint="eastAsia" w:ascii="文星仿宋" w:hAnsi="文星仿宋" w:eastAsia="文星仿宋" w:cs="文星仿宋"/>
          <w:sz w:val="32"/>
          <w:szCs w:val="32"/>
          <w:lang w:val="en-US" w:eastAsia="zh-CN"/>
        </w:rPr>
        <w:t>18</w:t>
      </w:r>
      <w:r>
        <w:rPr>
          <w:rFonts w:hint="eastAsia" w:ascii="文星仿宋" w:hAnsi="文星仿宋" w:eastAsia="文星仿宋" w:cs="文星仿宋"/>
          <w:sz w:val="32"/>
          <w:szCs w:val="32"/>
          <w:lang w:eastAsia="zh-CN"/>
        </w:rPr>
        <w:t>家企业</w:t>
      </w:r>
      <w:r>
        <w:rPr>
          <w:rFonts w:hint="eastAsia" w:ascii="文星仿宋" w:hAnsi="文星仿宋" w:eastAsia="文星仿宋" w:cs="文星仿宋"/>
          <w:sz w:val="32"/>
          <w:szCs w:val="32"/>
        </w:rPr>
        <w:t>申请第二类医疗器械经营备案，经形式审查，材料齐全，予以备案(</w:t>
      </w:r>
      <w:r>
        <w:rPr>
          <w:rFonts w:hint="eastAsia" w:ascii="文星仿宋" w:hAnsi="文星仿宋" w:eastAsia="文星仿宋" w:cs="文星仿宋"/>
          <w:sz w:val="32"/>
          <w:szCs w:val="32"/>
          <w:lang w:eastAsia="zh-CN"/>
        </w:rPr>
        <w:t>详</w:t>
      </w:r>
      <w:r>
        <w:rPr>
          <w:rFonts w:hint="eastAsia" w:ascii="文星仿宋" w:hAnsi="文星仿宋" w:eastAsia="文星仿宋" w:cs="文星仿宋"/>
          <w:sz w:val="32"/>
          <w:szCs w:val="32"/>
        </w:rPr>
        <w:t>见</w:t>
      </w:r>
      <w:r>
        <w:rPr>
          <w:rFonts w:hint="eastAsia" w:ascii="文星仿宋" w:hAnsi="文星仿宋" w:eastAsia="文星仿宋" w:cs="文星仿宋"/>
          <w:sz w:val="32"/>
          <w:szCs w:val="32"/>
          <w:lang w:eastAsia="zh-CN"/>
        </w:rPr>
        <w:t>附件</w:t>
      </w:r>
      <w:r>
        <w:rPr>
          <w:rFonts w:hint="eastAsia" w:ascii="文星仿宋" w:hAnsi="文星仿宋" w:eastAsia="文星仿宋" w:cs="文星仿宋"/>
          <w:sz w:val="32"/>
          <w:szCs w:val="32"/>
        </w:rPr>
        <w:t>)。现予以公示，请社会各界监督。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21</w:t>
      </w:r>
      <w:r>
        <w:rPr>
          <w:rFonts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2</w:t>
      </w:r>
      <w:r>
        <w:rPr>
          <w:rFonts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7</w:t>
      </w:r>
      <w:r>
        <w:rPr>
          <w:rFonts w:ascii="文星仿宋" w:hAnsi="文星仿宋" w:eastAsia="文星仿宋" w:cs="文星仿宋"/>
          <w:sz w:val="32"/>
          <w:szCs w:val="32"/>
        </w:rPr>
        <w:t>日</w:t>
      </w:r>
    </w:p>
    <w:p>
      <w:pPr>
        <w:rPr>
          <w:rFonts w:ascii="文星仿宋" w:hAnsi="文星仿宋" w:eastAsia="文星仿宋" w:cs="文星仿宋"/>
          <w:sz w:val="32"/>
          <w:szCs w:val="32"/>
        </w:rPr>
      </w:pPr>
    </w:p>
    <w:p>
      <w:pPr>
        <w:rPr>
          <w:rFonts w:ascii="文星仿宋" w:hAnsi="文星仿宋" w:eastAsia="文星仿宋" w:cs="文星仿宋"/>
          <w:sz w:val="32"/>
          <w:szCs w:val="32"/>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r>
        <w:rPr>
          <w:rFonts w:hint="eastAsia" w:ascii="文星仿宋" w:hAnsi="文星仿宋" w:eastAsia="文星仿宋" w:cs="文星仿宋"/>
          <w:color w:val="000000"/>
          <w:kern w:val="0"/>
          <w:sz w:val="28"/>
          <w:szCs w:val="28"/>
          <w:lang w:val="en-US" w:eastAsia="zh-CN"/>
        </w:rPr>
        <w:t>附表：</w:t>
      </w:r>
    </w:p>
    <w:tbl>
      <w:tblPr>
        <w:tblStyle w:val="2"/>
        <w:tblpPr w:leftFromText="180" w:rightFromText="180" w:vertAnchor="text" w:horzAnchor="page" w:tblpX="1715" w:tblpY="222"/>
        <w:tblOverlap w:val="never"/>
        <w:tblW w:w="13779" w:type="dxa"/>
        <w:tblInd w:w="0" w:type="dxa"/>
        <w:tblLayout w:type="fixed"/>
        <w:tblCellMar>
          <w:top w:w="15" w:type="dxa"/>
          <w:left w:w="15" w:type="dxa"/>
          <w:bottom w:w="15" w:type="dxa"/>
          <w:right w:w="15" w:type="dxa"/>
        </w:tblCellMar>
      </w:tblPr>
      <w:tblGrid>
        <w:gridCol w:w="240"/>
        <w:gridCol w:w="900"/>
        <w:gridCol w:w="630"/>
        <w:gridCol w:w="846"/>
        <w:gridCol w:w="388"/>
        <w:gridCol w:w="1138"/>
        <w:gridCol w:w="1050"/>
        <w:gridCol w:w="1078"/>
        <w:gridCol w:w="5236"/>
        <w:gridCol w:w="1325"/>
        <w:gridCol w:w="948"/>
      </w:tblGrid>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序号</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eastAsia="zh-CN"/>
              </w:rPr>
            </w:pPr>
            <w:r>
              <w:rPr>
                <w:rFonts w:hint="eastAsia" w:ascii="文星仿宋" w:hAnsi="文星仿宋" w:eastAsia="文星仿宋" w:cs="文星仿宋"/>
                <w:color w:val="000000"/>
                <w:kern w:val="0"/>
                <w:sz w:val="18"/>
                <w:szCs w:val="18"/>
                <w:lang w:eastAsia="zh-CN"/>
              </w:rPr>
              <w:t>企业名称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法人</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eastAsia="zh-CN"/>
              </w:rPr>
            </w:pPr>
            <w:r>
              <w:rPr>
                <w:rFonts w:hint="eastAsia" w:ascii="文星仿宋" w:hAnsi="文星仿宋" w:eastAsia="文星仿宋" w:cs="文星仿宋"/>
                <w:color w:val="000000"/>
                <w:kern w:val="0"/>
                <w:sz w:val="18"/>
                <w:szCs w:val="18"/>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eastAsia="zh-CN"/>
              </w:rPr>
            </w:pPr>
            <w:r>
              <w:rPr>
                <w:rFonts w:hint="eastAsia" w:ascii="文星仿宋" w:hAnsi="文星仿宋" w:eastAsia="文星仿宋" w:cs="文星仿宋"/>
                <w:color w:val="000000"/>
                <w:kern w:val="0"/>
                <w:sz w:val="18"/>
                <w:szCs w:val="18"/>
                <w:lang w:eastAsia="zh-CN"/>
              </w:rPr>
              <w:t>经营方式</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住所</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eastAsia="zh-CN"/>
              </w:rPr>
            </w:pPr>
            <w:r>
              <w:rPr>
                <w:rFonts w:hint="eastAsia" w:ascii="文星仿宋" w:hAnsi="文星仿宋" w:eastAsia="文星仿宋" w:cs="文星仿宋"/>
                <w:color w:val="000000"/>
                <w:kern w:val="0"/>
                <w:sz w:val="18"/>
                <w:szCs w:val="18"/>
                <w:lang w:eastAsia="zh-CN"/>
              </w:rPr>
              <w:t>经营场所</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库房地址</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eastAsia="zh-CN"/>
              </w:rPr>
            </w:pPr>
            <w:r>
              <w:rPr>
                <w:rFonts w:hint="eastAsia" w:ascii="文星仿宋" w:hAnsi="文星仿宋" w:eastAsia="文星仿宋" w:cs="文星仿宋"/>
                <w:color w:val="000000"/>
                <w:kern w:val="0"/>
                <w:sz w:val="18"/>
                <w:szCs w:val="18"/>
                <w:lang w:eastAsia="zh-CN"/>
              </w:rPr>
              <w:t>经营范围</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备案凭证编号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备案日期</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中电建（三门峡）千禧商贸有限公司千禧购物广场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李泽红</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三门峡市黄河路西段</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第二类：6864医用卫生材料及敷料，6866医用高分子材料及制品</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第二类：14注输、护理和防护器械，18妇产科、辅助生殖和避孕器械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豫三食药监械经营备20210001号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2021/1/5</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中电建（三门峡）千禧商贸有限公司新世纪百货店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李泽红</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三门峡市黄河路与陕源路交叉口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第二类：6864医用卫生材料及敷料，6866医用高分子材料及制品</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第二类：14注输、护理和防护器械，18妇产科、辅助生殖和避孕器械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豫三食药监械经营备20210002号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2021/1/5</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3</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中电建（三门峡）千禧商贸有限公司第三分店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李泽红</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三门峡市建设路中段</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第二类：6864医用卫生材料及敷料，6866医用高分子材料及制品</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第二类：14注输、护理和防护器械，18妇产科、辅助生殖和避孕器械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豫三食药监械经营备20210003号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2021/1/5</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4</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河南宜致大药房有限公司渑池县医院店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 xml:space="preserve">河南省三门峡市渑池县城关镇黄河路新华国际商铺C-09   </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豫三食药监械经营备20210004号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2021/1/5</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三门峡康福医药超市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崔雪莲</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河南省三门峡市黄河路与甘棠路交叉口自来水公司小区1号门面房</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河南省三门峡市黄河路与甘棠路交叉口自来水公司小区1号门面房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6815注射穿刺器械，6821医用电子仪器设备，6823医用超声仪器及有关设备，6826物理治疗及康复设备，6827中医器械，6840临床检验分析仪器及诊断试剂（诊断试剂不需低温冷藏运输贮存），6841医用化验和基础设备器具，6846植入材料和人工器官，6854手术室、急救室、诊疗室设备及器具，6856病房护理设备及器具，6863口腔科材料，6864医用卫生材料及敷料，6866医用高分子材料及制品</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04骨科手术器械，06医用成像器械，07医用诊察和监护器械，08呼吸、麻醉和急救器械，09物理治疗器械，12有源植入器械，14注输、护理和防护器械，15患者承载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豫三食药监械经营备20210005号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2021/1/11</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6</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三门峡幸福大药房医药连锁有限公司锦绣花苑店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刘羽萧</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河南省三门峡市渑池县城关镇城关桥东路东侧怡苑小区5号楼与9号楼间门面房</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河南省三门峡市渑池县城关镇城关桥东路东侧怡苑小区5号楼与9号楼间门面房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6820普通诊察器械，6821医用电子仪器设备，6823医用超声仪器及有关设备，6824医用激光仪器设备，6825医用高频仪器设备，6826物理治疗及康复设备，6827中医器械，6840临床检验分析仪器及诊断试剂（诊断试剂不需低温冷藏运输贮存），6841医用化验和基础设备器具，6854手术室、急救室、诊疗室设备及器具，6856病房护理设备及器具，6857消毒和灭菌设备及器具，6864医用卫生材料及敷料，6866医用高分子材料及制品</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豫三食药监械经营备20210006号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2021/1/11</w:t>
            </w:r>
          </w:p>
        </w:tc>
      </w:tr>
      <w:tr>
        <w:tblPrEx>
          <w:tblCellMar>
            <w:top w:w="15" w:type="dxa"/>
            <w:left w:w="15" w:type="dxa"/>
            <w:bottom w:w="15" w:type="dxa"/>
            <w:right w:w="15" w:type="dxa"/>
          </w:tblCellMar>
        </w:tblPrEx>
        <w:trPr>
          <w:trHeight w:val="653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7</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河南珑图医疗器械有限公司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姚浩浩</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姚浩浩</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河南省三门峡市陕州区华源路1号楼6102室</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河南省三门峡市陕州区华源路1号楼6102室</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河南省三门峡市陕州区华源路1号楼6102室</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豫三食药监械经营备20210007号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2021/1/15</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8</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河南普厚商贸有限公司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邢寒</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邢寒</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三门峡市湖滨区文明西路文明商业街综合楼613、615</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三门峡市湖滨区文明西路文明商业街综合楼615</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三门峡市湖滨区文明西路文明商业街综合楼613</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豫三食药监械经营备20210008号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2021/1/15</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9</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河南宜致大药房有限公司渑池双拥路店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河南省三门峡市渑池县城关镇双拥路中段路东6号门面房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豫三食药监械经营备20210009号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2021/1/18</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河南宜致大药房有限公司渑池小寨街店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河南省三门峡市渑池县城关镇小寨街金堂国际财富大街C区C1号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豫三食药监械经营备20210010号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2021/1/18</w:t>
            </w:r>
          </w:p>
        </w:tc>
      </w:tr>
      <w:tr>
        <w:tblPrEx>
          <w:tblCellMar>
            <w:top w:w="15" w:type="dxa"/>
            <w:left w:w="15" w:type="dxa"/>
            <w:bottom w:w="15" w:type="dxa"/>
            <w:right w:w="15" w:type="dxa"/>
          </w:tblCellMar>
        </w:tblPrEx>
        <w:trPr>
          <w:trHeight w:val="614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11</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河南宜致大药房有限公司渑池黄花店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河南省三门峡市渑池县城关镇三门峡市黄河汽车站务总公司渑池汽车站</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豫三食药监械经营备20210011号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2021/1/18</w:t>
            </w:r>
          </w:p>
        </w:tc>
      </w:tr>
      <w:tr>
        <w:tblPrEx>
          <w:tblCellMar>
            <w:top w:w="15" w:type="dxa"/>
            <w:left w:w="15" w:type="dxa"/>
            <w:bottom w:w="15" w:type="dxa"/>
            <w:right w:w="15" w:type="dxa"/>
          </w:tblCellMar>
        </w:tblPrEx>
        <w:trPr>
          <w:trHeight w:val="6308"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12</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河南宜致大药房有限公司政和小区店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河南省三门峡市湖滨区涧河街道五原路正和小区大门西侧9号门面房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豫三食药监械经营备20210012号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2021/1/20</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13</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河南迪信通商贸有限公司三门峡分公司和平路店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刘广军</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三门峡市湖滨区和平路与六峰路交叉口千禧量贩</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第二类：6820普通诊察器械</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第二类：07医用诊察和监护器械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豫三食药监械经营备20210013号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2021/1/25</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14</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河南迪信通商贸有限公司三门峡分公司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刘广军</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三门峡市湖滨区黄河路中段108号（超讯发二楼）</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第二类：6820普通诊察器械</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第二类：07医用诊察和监护器械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豫三食药监械经营备20210014号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2021/1/25</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河南迪信通商贸有限公司三门峡分公司梦之城店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刘广军</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河南省三门峡市湖滨区和平路中段梦之城一楼011号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第二类：6820普通诊察器械</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第二类：07医用诊察和监护器械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豫三食药监械经营备20210015号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2021/1/25</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16</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三门峡瑞祥大药房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荆丽丽</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河南省三门峡市湖滨区河堤路东段滨河花城小区西侧12号楼下</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河南省三门峡市湖滨区河堤路东段滨河花城小区西侧12号楼下</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6815注射穿刺器械，6821医用电子仪器设备，6823医用超声仪器及有关设备，6826物理治疗及康复设备，6827中医器械，6840临床检验分析仪器及诊断试剂（诊断试剂不需低温冷藏运输贮存），6841医用化验和基础设备器具，6846植入材料和人工器官，6854手术室、急救室、诊疗室设备及器具，6856病房护理设备及器具，6863口腔科材料，6864医用卫生材料及敷料，6866医用高分子材料及制品</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第二类：01有源手术器械，04骨科手术器械，06医用成像器械，07医用诊察和监护器械，08呼吸、麻醉和急救器械，09物理治疗器械，12有源植入器械，14注输、护理和防护器械，15患者承载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豫三食药监械经营备20210016号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2021/1/28</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17</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三门峡张妮药店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汤兵波</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河南省三门峡市湖滨区会兴街寨子路3号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河南省三门峡市湖滨区会兴街寨子路3号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6815注射穿刺器械，6821医用电子仪器设备，6823医用超声仪器及有关设备，6826物理治疗及康复设备，6827中医器械，6840临床检验分析仪器及诊断试剂（诊断试剂不需低温冷藏运输贮存），6841医用化验和基础设备器具，6846植入材料和人工器官，6854手术室、急救室、诊疗室设备及器具，6856病房护理设备及器具，6863口腔科材料，6864医用卫生材料及敷料，6866医用高分子材料及制品</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第二类：01有源手术器械，04骨科手术器械，06医用成像器械，07医用诊察和监护器械，08呼吸、麻醉和急救器械，09物理治疗器械，12有源植入器械，14注输、护理和防护器械，15患者承载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豫三食药监械经营备20210017号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2021/1/28</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18</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三门峡市一一通讯有限公司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雷丽娜</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荆伟峡</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河南省三门峡市湖滨区黄河路大张停车场中间10号门面房</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河南省三门峡市湖滨区建干路13号201</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第二类：6820普通诊察器械</w:t>
            </w: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第二类：07医用诊察和监护器械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豫三食药监械经营备20210018号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2021/1/28</w:t>
            </w:r>
          </w:p>
        </w:tc>
      </w:tr>
    </w:tbl>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p>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30A6D0E"/>
    <w:rsid w:val="030F7C46"/>
    <w:rsid w:val="03132259"/>
    <w:rsid w:val="03B17EBF"/>
    <w:rsid w:val="03C559E6"/>
    <w:rsid w:val="04093F3E"/>
    <w:rsid w:val="044A00B6"/>
    <w:rsid w:val="04534BDC"/>
    <w:rsid w:val="04C6307B"/>
    <w:rsid w:val="056752B9"/>
    <w:rsid w:val="057E280B"/>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10A7700F"/>
    <w:rsid w:val="10BE04E3"/>
    <w:rsid w:val="111F14CF"/>
    <w:rsid w:val="116B1D72"/>
    <w:rsid w:val="118539BA"/>
    <w:rsid w:val="11D44A37"/>
    <w:rsid w:val="12006C8C"/>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EA22B7"/>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D295063"/>
    <w:rsid w:val="1E1A4A3B"/>
    <w:rsid w:val="1EEC5505"/>
    <w:rsid w:val="1F05450A"/>
    <w:rsid w:val="1F6D7606"/>
    <w:rsid w:val="1FA5253D"/>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967DB"/>
    <w:rsid w:val="248C14B7"/>
    <w:rsid w:val="24981FF3"/>
    <w:rsid w:val="25413F0C"/>
    <w:rsid w:val="255258C0"/>
    <w:rsid w:val="259B0B03"/>
    <w:rsid w:val="25AA6625"/>
    <w:rsid w:val="271920DB"/>
    <w:rsid w:val="2724610D"/>
    <w:rsid w:val="277F352E"/>
    <w:rsid w:val="2834798D"/>
    <w:rsid w:val="286A35A5"/>
    <w:rsid w:val="28D332AF"/>
    <w:rsid w:val="29077AD1"/>
    <w:rsid w:val="29F10A88"/>
    <w:rsid w:val="2A026EC1"/>
    <w:rsid w:val="2A046A60"/>
    <w:rsid w:val="2A2478B9"/>
    <w:rsid w:val="2A251EB5"/>
    <w:rsid w:val="2AD05DDD"/>
    <w:rsid w:val="2AE82A2F"/>
    <w:rsid w:val="2B215944"/>
    <w:rsid w:val="2B23030A"/>
    <w:rsid w:val="2B2715D5"/>
    <w:rsid w:val="2B2F0ECB"/>
    <w:rsid w:val="2BAF1B6B"/>
    <w:rsid w:val="2BC22712"/>
    <w:rsid w:val="2C02292E"/>
    <w:rsid w:val="2D815C78"/>
    <w:rsid w:val="2D9F1130"/>
    <w:rsid w:val="2E174CC4"/>
    <w:rsid w:val="2E7B2CD3"/>
    <w:rsid w:val="2E873741"/>
    <w:rsid w:val="2EE01E54"/>
    <w:rsid w:val="2EE20060"/>
    <w:rsid w:val="2EEB1A88"/>
    <w:rsid w:val="2F220F47"/>
    <w:rsid w:val="2F3A0438"/>
    <w:rsid w:val="2F632E4E"/>
    <w:rsid w:val="2F7B3B33"/>
    <w:rsid w:val="2FA46B30"/>
    <w:rsid w:val="2FCA4D23"/>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AB0856"/>
    <w:rsid w:val="382A704E"/>
    <w:rsid w:val="38F41EAC"/>
    <w:rsid w:val="397755B1"/>
    <w:rsid w:val="39902A88"/>
    <w:rsid w:val="39B57EAA"/>
    <w:rsid w:val="3B270FBE"/>
    <w:rsid w:val="3B43656B"/>
    <w:rsid w:val="3B6E1B69"/>
    <w:rsid w:val="3BF94806"/>
    <w:rsid w:val="3C3B1219"/>
    <w:rsid w:val="3C69238F"/>
    <w:rsid w:val="3C6B54B7"/>
    <w:rsid w:val="3CB51986"/>
    <w:rsid w:val="3CB66C54"/>
    <w:rsid w:val="3D026484"/>
    <w:rsid w:val="3D552A19"/>
    <w:rsid w:val="3D6D3D09"/>
    <w:rsid w:val="3DEE1ADF"/>
    <w:rsid w:val="3ED37211"/>
    <w:rsid w:val="3EDD74D2"/>
    <w:rsid w:val="3F8C3003"/>
    <w:rsid w:val="3F97673D"/>
    <w:rsid w:val="3FD30862"/>
    <w:rsid w:val="41566C49"/>
    <w:rsid w:val="417D37DC"/>
    <w:rsid w:val="41A02574"/>
    <w:rsid w:val="42B820DE"/>
    <w:rsid w:val="42FF64CB"/>
    <w:rsid w:val="43674E0C"/>
    <w:rsid w:val="437C69A4"/>
    <w:rsid w:val="43E25D14"/>
    <w:rsid w:val="448A72B8"/>
    <w:rsid w:val="44B62DE0"/>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2247F"/>
    <w:rsid w:val="4AEE00CD"/>
    <w:rsid w:val="4B2745C3"/>
    <w:rsid w:val="4B3130C1"/>
    <w:rsid w:val="4B6054BD"/>
    <w:rsid w:val="4B943EA6"/>
    <w:rsid w:val="4B9649F9"/>
    <w:rsid w:val="4C58508A"/>
    <w:rsid w:val="4C955E2E"/>
    <w:rsid w:val="4CF8704B"/>
    <w:rsid w:val="4D05748E"/>
    <w:rsid w:val="4D122925"/>
    <w:rsid w:val="4D524D36"/>
    <w:rsid w:val="4DD27D5A"/>
    <w:rsid w:val="4EA64C02"/>
    <w:rsid w:val="4ED209F4"/>
    <w:rsid w:val="4F7E518B"/>
    <w:rsid w:val="4FCD7335"/>
    <w:rsid w:val="4FE275B1"/>
    <w:rsid w:val="50B47692"/>
    <w:rsid w:val="50C6753C"/>
    <w:rsid w:val="50ED356A"/>
    <w:rsid w:val="514A3094"/>
    <w:rsid w:val="526F50E1"/>
    <w:rsid w:val="527F7B69"/>
    <w:rsid w:val="52AE6C1E"/>
    <w:rsid w:val="532E7095"/>
    <w:rsid w:val="534129D7"/>
    <w:rsid w:val="53AC7C02"/>
    <w:rsid w:val="53CD5B8D"/>
    <w:rsid w:val="544F7B84"/>
    <w:rsid w:val="5472119D"/>
    <w:rsid w:val="54F75932"/>
    <w:rsid w:val="552F431C"/>
    <w:rsid w:val="55981ACD"/>
    <w:rsid w:val="55F93C4F"/>
    <w:rsid w:val="562B7824"/>
    <w:rsid w:val="564D0362"/>
    <w:rsid w:val="56681976"/>
    <w:rsid w:val="569765DC"/>
    <w:rsid w:val="56DF6D4F"/>
    <w:rsid w:val="577A2B81"/>
    <w:rsid w:val="57A00D58"/>
    <w:rsid w:val="57F34A33"/>
    <w:rsid w:val="58616733"/>
    <w:rsid w:val="58B85B14"/>
    <w:rsid w:val="58CC0813"/>
    <w:rsid w:val="58D70157"/>
    <w:rsid w:val="5A28423A"/>
    <w:rsid w:val="5B4330DF"/>
    <w:rsid w:val="5BAC484C"/>
    <w:rsid w:val="5BE8740D"/>
    <w:rsid w:val="5C2F5C35"/>
    <w:rsid w:val="5D750BF5"/>
    <w:rsid w:val="5E1E2E56"/>
    <w:rsid w:val="5E453C8F"/>
    <w:rsid w:val="5E4E31CE"/>
    <w:rsid w:val="5E747539"/>
    <w:rsid w:val="5F3C7816"/>
    <w:rsid w:val="5FED166D"/>
    <w:rsid w:val="5FFC5BA4"/>
    <w:rsid w:val="600E1A4E"/>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FD2DA1"/>
    <w:rsid w:val="68003845"/>
    <w:rsid w:val="684D5DCF"/>
    <w:rsid w:val="687C6C86"/>
    <w:rsid w:val="68AA29F4"/>
    <w:rsid w:val="695F0962"/>
    <w:rsid w:val="696F536C"/>
    <w:rsid w:val="6A0F49FC"/>
    <w:rsid w:val="6A3E1642"/>
    <w:rsid w:val="6A8302DC"/>
    <w:rsid w:val="6BB374ED"/>
    <w:rsid w:val="6BC124AC"/>
    <w:rsid w:val="6D696A31"/>
    <w:rsid w:val="6EA2264B"/>
    <w:rsid w:val="6FA53187"/>
    <w:rsid w:val="6FE5698C"/>
    <w:rsid w:val="6FEF20CC"/>
    <w:rsid w:val="70311474"/>
    <w:rsid w:val="70714B3F"/>
    <w:rsid w:val="717E1CD2"/>
    <w:rsid w:val="71FB76BB"/>
    <w:rsid w:val="71FC6A73"/>
    <w:rsid w:val="727A7AA5"/>
    <w:rsid w:val="731C36B9"/>
    <w:rsid w:val="73284377"/>
    <w:rsid w:val="739418A6"/>
    <w:rsid w:val="73E83517"/>
    <w:rsid w:val="73F178D1"/>
    <w:rsid w:val="74203425"/>
    <w:rsid w:val="7483610C"/>
    <w:rsid w:val="748F06FE"/>
    <w:rsid w:val="74C508B6"/>
    <w:rsid w:val="75B10A3B"/>
    <w:rsid w:val="75BB1F10"/>
    <w:rsid w:val="75C93FA7"/>
    <w:rsid w:val="76BE165F"/>
    <w:rsid w:val="773036A3"/>
    <w:rsid w:val="77CD251D"/>
    <w:rsid w:val="77E01D25"/>
    <w:rsid w:val="77FE2E14"/>
    <w:rsid w:val="7878171B"/>
    <w:rsid w:val="78DC574F"/>
    <w:rsid w:val="79441131"/>
    <w:rsid w:val="79B95A01"/>
    <w:rsid w:val="79BD19DA"/>
    <w:rsid w:val="7A0657AF"/>
    <w:rsid w:val="7A181558"/>
    <w:rsid w:val="7A957116"/>
    <w:rsid w:val="7ACF47B9"/>
    <w:rsid w:val="7B110A6A"/>
    <w:rsid w:val="7B4252D3"/>
    <w:rsid w:val="7B592885"/>
    <w:rsid w:val="7B620F09"/>
    <w:rsid w:val="7B6C359D"/>
    <w:rsid w:val="7B93507E"/>
    <w:rsid w:val="7C452368"/>
    <w:rsid w:val="7C8A7736"/>
    <w:rsid w:val="7D50744C"/>
    <w:rsid w:val="7D777CFA"/>
    <w:rsid w:val="7DB151F8"/>
    <w:rsid w:val="7DE1158E"/>
    <w:rsid w:val="7DFC54EA"/>
    <w:rsid w:val="7EC55FFE"/>
    <w:rsid w:val="7F416E79"/>
    <w:rsid w:val="7F435E59"/>
    <w:rsid w:val="7F6E1087"/>
    <w:rsid w:val="7FA75BA1"/>
    <w:rsid w:val="7FD4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雨心语馨</cp:lastModifiedBy>
  <cp:lastPrinted>2019-09-25T07:24:00Z</cp:lastPrinted>
  <dcterms:modified xsi:type="dcterms:W3CDTF">2021-10-12T02:28:48Z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55E10174777641D4AFA4A050365A57CB</vt:lpwstr>
  </property>
</Properties>
</file>