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河南宜致大药房有限公司中原世纪苑店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91411202MA9FNK4W4B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</w:rPr>
              <w:t>河南省三门峡市湖滨区车站街道虢国东路中原世纪苑南区1号院1层0106号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豫三食药监监械经营备20200150号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：第二类：6801基础外科手术器械，6815注射穿刺器械，6820普通诊察器械，6821医用电子仪器设备，6823医用超声仪器及有关设备，6826物理诊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原分类目录：第三类：6815注射穿刺器械，6825医用高频仪器设备，6854手术室 、急救室、诊疗室设备及器具，6865医用缝合材料及粘合剂，6866医用高分子材料及制品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新分类目录：第三类：01有源手术器械，02无源手术器械，08呼吸、麻醉和急救器械，09物理治疗器械，10输血透、透析和体外循环器械，14注输、护理和防护器械，18妇产科、辅助生殖和避孕器械，22临床检验器械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55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5D31A1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2021-10-18T02:36:49Z</cp:lastPrinted>
  <dcterms:modified xsi:type="dcterms:W3CDTF">2021-10-18T02:36:53Z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