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文星标宋" w:hAnsi="文星标宋" w:eastAsia="文星标宋" w:cs="文星标宋"/>
          <w:sz w:val="44"/>
          <w:szCs w:val="44"/>
        </w:rPr>
      </w:pPr>
      <w:r>
        <w:rPr>
          <w:rFonts w:hint="eastAsia" w:ascii="文星标宋" w:hAnsi="文星标宋" w:eastAsia="文星标宋" w:cs="文星标宋"/>
          <w:sz w:val="44"/>
          <w:szCs w:val="44"/>
        </w:rPr>
        <w:t>三门峡市</w:t>
      </w:r>
      <w:r>
        <w:rPr>
          <w:rFonts w:hint="eastAsia" w:ascii="文星标宋" w:hAnsi="文星标宋" w:eastAsia="文星标宋" w:cs="文星标宋"/>
          <w:sz w:val="44"/>
          <w:szCs w:val="44"/>
          <w:lang w:eastAsia="zh-CN"/>
        </w:rPr>
        <w:t>市场监督管理</w:t>
      </w:r>
      <w:r>
        <w:rPr>
          <w:rFonts w:hint="eastAsia" w:ascii="文星标宋" w:hAnsi="文星标宋" w:eastAsia="文星标宋" w:cs="文星标宋"/>
          <w:sz w:val="44"/>
          <w:szCs w:val="44"/>
        </w:rPr>
        <w:t>局</w:t>
      </w:r>
    </w:p>
    <w:p>
      <w:pPr>
        <w:jc w:val="center"/>
        <w:rPr>
          <w:rFonts w:ascii="文星标宋" w:hAnsi="文星标宋" w:eastAsia="文星标宋" w:cs="文星标宋"/>
          <w:bCs/>
          <w:color w:val="000000"/>
          <w:spacing w:val="30"/>
          <w:sz w:val="44"/>
          <w:szCs w:val="44"/>
        </w:rPr>
      </w:pPr>
      <w:r>
        <w:rPr>
          <w:rFonts w:hint="eastAsia" w:ascii="文星标宋" w:hAnsi="文星标宋" w:eastAsia="文星标宋" w:cs="文星标宋"/>
          <w:bCs/>
          <w:color w:val="000000"/>
          <w:spacing w:val="30"/>
          <w:sz w:val="44"/>
          <w:szCs w:val="44"/>
        </w:rPr>
        <w:t>第二类医疗器械经营备案变更公告</w:t>
      </w:r>
    </w:p>
    <w:p>
      <w:pPr>
        <w:jc w:val="center"/>
        <w:rPr>
          <w:rFonts w:ascii="文星标宋" w:hAnsi="文星标宋" w:eastAsia="文星标宋" w:cs="文星标宋"/>
          <w:sz w:val="44"/>
          <w:szCs w:val="44"/>
        </w:rPr>
      </w:pPr>
      <w:r>
        <w:rPr>
          <w:rFonts w:hint="eastAsia" w:ascii="文星标宋" w:hAnsi="文星标宋" w:eastAsia="文星标宋" w:cs="文星标宋"/>
          <w:sz w:val="44"/>
          <w:szCs w:val="44"/>
        </w:rPr>
        <w:t>（</w:t>
      </w:r>
      <w:r>
        <w:rPr>
          <w:rFonts w:hint="eastAsia" w:ascii="文星标宋" w:hAnsi="文星标宋" w:eastAsia="文星标宋" w:cs="文星标宋"/>
          <w:sz w:val="44"/>
          <w:szCs w:val="44"/>
          <w:lang w:val="en-US" w:eastAsia="zh-CN"/>
        </w:rPr>
        <w:t>2020</w:t>
      </w:r>
      <w:r>
        <w:rPr>
          <w:rFonts w:hint="eastAsia" w:ascii="文星标宋" w:hAnsi="文星标宋" w:eastAsia="文星标宋" w:cs="文星标宋"/>
          <w:sz w:val="44"/>
          <w:szCs w:val="44"/>
        </w:rPr>
        <w:t>年第</w:t>
      </w:r>
      <w:r>
        <w:rPr>
          <w:rFonts w:hint="eastAsia" w:ascii="文星标宋" w:hAnsi="文星标宋" w:eastAsia="文星标宋" w:cs="文星标宋"/>
          <w:sz w:val="44"/>
          <w:szCs w:val="44"/>
          <w:lang w:val="en-US" w:eastAsia="zh-CN"/>
        </w:rPr>
        <w:t>25</w:t>
      </w:r>
      <w:r>
        <w:rPr>
          <w:rFonts w:hint="eastAsia" w:ascii="文星标宋" w:hAnsi="文星标宋" w:eastAsia="文星标宋" w:cs="文星标宋"/>
          <w:sz w:val="44"/>
          <w:szCs w:val="44"/>
        </w:rPr>
        <w:t>号）</w:t>
      </w:r>
    </w:p>
    <w:p>
      <w:pPr>
        <w:jc w:val="center"/>
        <w:rPr>
          <w:rFonts w:ascii="文星标宋" w:hAnsi="文星标宋" w:eastAsia="文星标宋" w:cs="文星标宋"/>
          <w:sz w:val="44"/>
          <w:szCs w:val="44"/>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文星仿宋" w:hAnsi="文星仿宋" w:eastAsia="文星仿宋" w:cs="文星仿宋"/>
          <w:sz w:val="32"/>
          <w:szCs w:val="32"/>
          <w:lang w:val="en-US" w:eastAsia="zh-CN"/>
        </w:rPr>
      </w:pPr>
      <w:r>
        <w:rPr>
          <w:rFonts w:hint="eastAsia" w:ascii="文星仿宋" w:hAnsi="文星仿宋" w:eastAsia="文星仿宋" w:cs="文星仿宋"/>
          <w:sz w:val="32"/>
          <w:szCs w:val="32"/>
        </w:rPr>
        <w:t>根据《医疗器械监督管理条例》、《医疗器械经营监督管理办法》等相关规定，</w:t>
      </w:r>
      <w:r>
        <w:rPr>
          <w:rFonts w:hint="eastAsia" w:ascii="文星仿宋" w:hAnsi="文星仿宋" w:eastAsia="文星仿宋" w:cs="文星仿宋"/>
          <w:sz w:val="32"/>
          <w:szCs w:val="32"/>
          <w:lang w:val="en-US" w:eastAsia="zh-CN"/>
        </w:rPr>
        <w:t>渑池县方泰医药大药房</w:t>
      </w:r>
      <w:r>
        <w:rPr>
          <w:rFonts w:hint="eastAsia" w:ascii="文星仿宋" w:hAnsi="文星仿宋" w:eastAsia="文星仿宋" w:cs="文星仿宋"/>
          <w:sz w:val="32"/>
          <w:szCs w:val="32"/>
          <w:lang w:val="en-US" w:eastAsia="zh-CN"/>
        </w:rPr>
        <w:t xml:space="preserve">等10 </w:t>
      </w:r>
      <w:bookmarkStart w:id="0" w:name="_GoBack"/>
      <w:bookmarkEnd w:id="0"/>
      <w:r>
        <w:rPr>
          <w:rFonts w:hint="eastAsia" w:ascii="文星仿宋" w:hAnsi="文星仿宋" w:eastAsia="文星仿宋" w:cs="文星仿宋"/>
          <w:sz w:val="32"/>
          <w:szCs w:val="32"/>
          <w:lang w:val="en-US" w:eastAsia="zh-CN"/>
        </w:rPr>
        <w:t>家企业申请变更第二类医疗器械经营备案，经形式审查，材料齐全，予以变更（见附表）。现予以公示，请社会各界监督。</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outlineLvl w:val="9"/>
        <w:rPr>
          <w:rFonts w:hint="eastAsia" w:ascii="文星仿宋" w:hAnsi="文星仿宋" w:eastAsia="文星仿宋" w:cs="文星仿宋"/>
          <w:sz w:val="32"/>
          <w:szCs w:val="32"/>
        </w:rPr>
      </w:pPr>
      <w:r>
        <w:rPr>
          <w:rFonts w:hint="eastAsia" w:ascii="文星仿宋" w:hAnsi="文星仿宋" w:eastAsia="文星仿宋" w:cs="文星仿宋"/>
          <w:sz w:val="32"/>
          <w:szCs w:val="32"/>
        </w:rPr>
        <w:t xml:space="preserve">特此公告   </w:t>
      </w:r>
    </w:p>
    <w:p>
      <w:pPr>
        <w:ind w:firstLine="10560" w:firstLineChars="3300"/>
        <w:rPr>
          <w:rFonts w:hint="eastAsia" w:ascii="文星仿宋" w:hAnsi="文星仿宋" w:eastAsia="文星仿宋" w:cs="文星仿宋"/>
          <w:sz w:val="32"/>
          <w:szCs w:val="32"/>
          <w:lang w:val="en-US" w:eastAsia="zh-CN"/>
        </w:rPr>
      </w:pPr>
    </w:p>
    <w:p>
      <w:pPr>
        <w:ind w:firstLine="10560" w:firstLineChars="3300"/>
        <w:rPr>
          <w:rFonts w:hint="eastAsia" w:ascii="文星仿宋" w:hAnsi="文星仿宋" w:eastAsia="文星仿宋" w:cs="文星仿宋"/>
          <w:sz w:val="32"/>
          <w:szCs w:val="32"/>
          <w:lang w:val="en-US" w:eastAsia="zh-CN"/>
        </w:rPr>
      </w:pPr>
      <w:r>
        <w:rPr>
          <w:rFonts w:hint="eastAsia" w:ascii="文星仿宋" w:hAnsi="文星仿宋" w:eastAsia="文星仿宋" w:cs="文星仿宋"/>
          <w:sz w:val="32"/>
          <w:szCs w:val="32"/>
          <w:lang w:val="en-US" w:eastAsia="zh-CN"/>
        </w:rPr>
        <w:t>2020年11月2日</w:t>
      </w:r>
    </w:p>
    <w:p>
      <w:pPr>
        <w:rPr>
          <w:rFonts w:hint="eastAsia" w:ascii="文星仿宋" w:hAnsi="文星仿宋" w:eastAsia="文星仿宋" w:cs="文星仿宋"/>
          <w:sz w:val="32"/>
          <w:szCs w:val="32"/>
          <w:lang w:val="en-US" w:eastAsia="zh-CN"/>
        </w:rPr>
      </w:pPr>
    </w:p>
    <w:p>
      <w:pPr>
        <w:rPr>
          <w:rFonts w:hint="eastAsia" w:ascii="文星仿宋" w:hAnsi="文星仿宋" w:eastAsia="文星仿宋" w:cs="文星仿宋"/>
          <w:sz w:val="32"/>
          <w:szCs w:val="32"/>
          <w:lang w:val="en-US" w:eastAsia="zh-CN"/>
        </w:rPr>
      </w:pPr>
    </w:p>
    <w:p>
      <w:pPr>
        <w:rPr>
          <w:rFonts w:hint="eastAsia" w:ascii="文星仿宋" w:hAnsi="文星仿宋" w:eastAsia="文星仿宋" w:cs="文星仿宋"/>
          <w:sz w:val="32"/>
          <w:szCs w:val="32"/>
          <w:lang w:val="en-US" w:eastAsia="zh-CN"/>
        </w:rPr>
      </w:pPr>
    </w:p>
    <w:p>
      <w:pPr>
        <w:rPr>
          <w:rFonts w:hint="eastAsia" w:ascii="文星仿宋" w:hAnsi="文星仿宋" w:eastAsia="文星仿宋" w:cs="文星仿宋"/>
          <w:sz w:val="32"/>
          <w:szCs w:val="32"/>
          <w:lang w:val="en-US" w:eastAsia="zh-CN"/>
        </w:rPr>
      </w:pP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附表</w:t>
      </w:r>
    </w:p>
    <w:tbl>
      <w:tblPr>
        <w:tblStyle w:val="8"/>
        <w:tblW w:w="141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489"/>
        <w:gridCol w:w="8103"/>
        <w:gridCol w:w="2135"/>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743" w:type="dxa"/>
            <w:vAlign w:val="center"/>
          </w:tcPr>
          <w:p>
            <w:pPr>
              <w:widowControl/>
              <w:spacing w:line="240" w:lineRule="exact"/>
              <w:jc w:val="center"/>
              <w:textAlignment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序号</w:t>
            </w:r>
          </w:p>
        </w:tc>
        <w:tc>
          <w:tcPr>
            <w:tcW w:w="1489" w:type="dxa"/>
            <w:vAlign w:val="center"/>
          </w:tcPr>
          <w:p>
            <w:pPr>
              <w:widowControl/>
              <w:spacing w:line="240" w:lineRule="exact"/>
              <w:jc w:val="center"/>
              <w:textAlignment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企业名称</w:t>
            </w:r>
          </w:p>
        </w:tc>
        <w:tc>
          <w:tcPr>
            <w:tcW w:w="8103" w:type="dxa"/>
            <w:vAlign w:val="center"/>
          </w:tcPr>
          <w:p>
            <w:pPr>
              <w:widowControl/>
              <w:spacing w:line="240" w:lineRule="exact"/>
              <w:jc w:val="center"/>
              <w:textAlignment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变更内容</w:t>
            </w:r>
          </w:p>
        </w:tc>
        <w:tc>
          <w:tcPr>
            <w:tcW w:w="2135" w:type="dxa"/>
            <w:vAlign w:val="center"/>
          </w:tcPr>
          <w:p>
            <w:pPr>
              <w:widowControl/>
              <w:spacing w:line="240" w:lineRule="exact"/>
              <w:jc w:val="center"/>
              <w:textAlignment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备案凭证</w:t>
            </w:r>
          </w:p>
          <w:p>
            <w:pPr>
              <w:widowControl/>
              <w:spacing w:line="240" w:lineRule="exact"/>
              <w:jc w:val="center"/>
              <w:textAlignment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编号</w:t>
            </w:r>
          </w:p>
        </w:tc>
        <w:tc>
          <w:tcPr>
            <w:tcW w:w="1677" w:type="dxa"/>
            <w:vAlign w:val="center"/>
          </w:tcPr>
          <w:p>
            <w:pPr>
              <w:widowControl/>
              <w:spacing w:line="240" w:lineRule="exact"/>
              <w:jc w:val="center"/>
              <w:textAlignment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变更备案日期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exact"/>
        </w:trPr>
        <w:tc>
          <w:tcPr>
            <w:tcW w:w="743" w:type="dxa"/>
            <w:vAlign w:val="center"/>
          </w:tcPr>
          <w:p>
            <w:pPr>
              <w:widowControl/>
              <w:spacing w:line="240" w:lineRule="exact"/>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i w:val="0"/>
                <w:iCs w:val="0"/>
                <w:color w:val="auto"/>
                <w:kern w:val="0"/>
                <w:sz w:val="21"/>
                <w:szCs w:val="21"/>
                <w:u w:val="none"/>
                <w:lang w:val="en-US" w:eastAsia="zh-CN" w:bidi="ar"/>
              </w:rPr>
              <w:t>渑池县方泰医药大药房</w:t>
            </w:r>
          </w:p>
        </w:tc>
        <w:tc>
          <w:tcPr>
            <w:tcW w:w="8103" w:type="dxa"/>
            <w:shd w:val="clear" w:color="auto" w:fill="auto"/>
            <w:vAlign w:val="center"/>
          </w:tcPr>
          <w:p>
            <w:pPr>
              <w:keepNext w:val="0"/>
              <w:keepLines w:val="0"/>
              <w:widowControl/>
              <w:suppressLineNumbers w:val="0"/>
              <w:jc w:val="both"/>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i w:val="0"/>
                <w:iCs w:val="0"/>
                <w:color w:val="auto"/>
                <w:kern w:val="0"/>
                <w:sz w:val="21"/>
                <w:szCs w:val="21"/>
                <w:u w:val="none"/>
                <w:lang w:val="en-US" w:eastAsia="zh-CN" w:bidi="ar"/>
              </w:rPr>
              <w:t>变更企业名称为渑池县方泰医药大药房、企业负责人为段建涛</w:t>
            </w:r>
          </w:p>
        </w:tc>
        <w:tc>
          <w:tcPr>
            <w:tcW w:w="2135"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i w:val="0"/>
                <w:iCs w:val="0"/>
                <w:color w:val="auto"/>
                <w:kern w:val="0"/>
                <w:sz w:val="21"/>
                <w:szCs w:val="21"/>
                <w:u w:val="none"/>
                <w:lang w:val="en-US" w:eastAsia="zh-CN" w:bidi="ar"/>
              </w:rPr>
              <w:t>豫三食药监械经营备20200026号</w:t>
            </w:r>
          </w:p>
        </w:tc>
        <w:tc>
          <w:tcPr>
            <w:tcW w:w="1677"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i w:val="0"/>
                <w:iCs w:val="0"/>
                <w:color w:val="auto"/>
                <w:kern w:val="0"/>
                <w:sz w:val="21"/>
                <w:szCs w:val="21"/>
                <w:u w:val="none"/>
                <w:lang w:val="en-US" w:eastAsia="zh-CN" w:bidi="ar"/>
              </w:rPr>
              <w:t>2020/10/22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9" w:hRule="exact"/>
        </w:trPr>
        <w:tc>
          <w:tcPr>
            <w:tcW w:w="743" w:type="dxa"/>
            <w:vAlign w:val="center"/>
          </w:tcPr>
          <w:p>
            <w:pPr>
              <w:widowControl/>
              <w:spacing w:line="240" w:lineRule="exact"/>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i w:val="0"/>
                <w:iCs w:val="0"/>
                <w:color w:val="auto"/>
                <w:kern w:val="0"/>
                <w:sz w:val="21"/>
                <w:szCs w:val="21"/>
                <w:u w:val="none"/>
                <w:lang w:val="en-US" w:eastAsia="zh-CN" w:bidi="ar"/>
              </w:rPr>
              <w:t>河南宜致大药房有限公司康复店</w:t>
            </w:r>
          </w:p>
        </w:tc>
        <w:tc>
          <w:tcPr>
            <w:tcW w:w="8103" w:type="dxa"/>
            <w:shd w:val="clear" w:color="auto" w:fill="auto"/>
            <w:vAlign w:val="center"/>
          </w:tcPr>
          <w:p>
            <w:pPr>
              <w:keepNext w:val="0"/>
              <w:keepLines w:val="0"/>
              <w:widowControl/>
              <w:suppressLineNumbers w:val="0"/>
              <w:jc w:val="both"/>
              <w:textAlignment w:val="center"/>
              <w:rPr>
                <w:rFonts w:hint="default" w:ascii="仿宋" w:hAnsi="仿宋" w:eastAsia="仿宋" w:cs="仿宋"/>
                <w:color w:val="auto"/>
                <w:kern w:val="0"/>
                <w:sz w:val="21"/>
                <w:szCs w:val="21"/>
                <w:lang w:val="en-US" w:eastAsia="zh-CN"/>
              </w:rPr>
            </w:pPr>
            <w:r>
              <w:rPr>
                <w:rFonts w:hint="eastAsia" w:ascii="仿宋" w:hAnsi="仿宋" w:eastAsia="仿宋" w:cs="仿宋"/>
                <w:i w:val="0"/>
                <w:iCs w:val="0"/>
                <w:color w:val="auto"/>
                <w:kern w:val="0"/>
                <w:sz w:val="21"/>
                <w:szCs w:val="21"/>
                <w:u w:val="none"/>
                <w:lang w:val="en-US" w:eastAsia="zh-CN" w:bidi="ar"/>
              </w:rPr>
              <w:t>变更企业名称为河南宜致大药房有限公司康复店、企业负责人为南晓晓</w:t>
            </w:r>
          </w:p>
        </w:tc>
        <w:tc>
          <w:tcPr>
            <w:tcW w:w="2135"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i w:val="0"/>
                <w:iCs w:val="0"/>
                <w:color w:val="auto"/>
                <w:kern w:val="0"/>
                <w:sz w:val="21"/>
                <w:szCs w:val="21"/>
                <w:u w:val="none"/>
                <w:lang w:val="en-US" w:eastAsia="zh-CN" w:bidi="ar"/>
              </w:rPr>
              <w:t>豫三食药监械经营备20190084号</w:t>
            </w:r>
          </w:p>
        </w:tc>
        <w:tc>
          <w:tcPr>
            <w:tcW w:w="1677"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i w:val="0"/>
                <w:iCs w:val="0"/>
                <w:color w:val="auto"/>
                <w:kern w:val="0"/>
                <w:sz w:val="21"/>
                <w:szCs w:val="21"/>
                <w:u w:val="none"/>
                <w:lang w:val="en-US" w:eastAsia="zh-CN" w:bidi="ar"/>
              </w:rPr>
              <w:t>2020/10/22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4" w:hRule="exact"/>
        </w:trPr>
        <w:tc>
          <w:tcPr>
            <w:tcW w:w="743" w:type="dxa"/>
            <w:vAlign w:val="center"/>
          </w:tcPr>
          <w:p>
            <w:pPr>
              <w:widowControl/>
              <w:spacing w:line="240" w:lineRule="exact"/>
              <w:jc w:val="center"/>
              <w:textAlignment w:val="center"/>
              <w:rPr>
                <w:rFonts w:hint="eastAsia" w:ascii="文星仿宋" w:hAnsi="文星仿宋" w:eastAsia="文星仿宋" w:cs="文星仿宋"/>
                <w:color w:val="000000"/>
                <w:kern w:val="0"/>
                <w:sz w:val="21"/>
                <w:szCs w:val="21"/>
                <w:lang w:val="en-US" w:eastAsia="zh-CN" w:bidi="ar-SA"/>
              </w:rPr>
            </w:pPr>
            <w:r>
              <w:rPr>
                <w:rFonts w:hint="eastAsia" w:ascii="文星仿宋" w:hAnsi="文星仿宋" w:eastAsia="文星仿宋" w:cs="文星仿宋"/>
                <w:color w:val="000000"/>
                <w:kern w:val="0"/>
                <w:sz w:val="21"/>
                <w:szCs w:val="21"/>
                <w:lang w:val="en-US" w:eastAsia="zh-CN"/>
              </w:rPr>
              <w:t>3</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三门峡文府文化用品中心</w:t>
            </w:r>
          </w:p>
        </w:tc>
        <w:tc>
          <w:tcPr>
            <w:tcW w:w="8103" w:type="dxa"/>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变更经营方式为零售、经营范围为原分类目录：第二类：6820普通诊察器械，6821医用电子仪器设备，6857消毒和灭菌设备及器具，6864医用卫生材料及敷料，6866医用高分子材料及制品，6870软 件；新分类目录：第二类：07医用诊察和监护器械，14注输、护理和防护器械，18妇产科、辅助生殖和避孕器械，22临床检验器械</w:t>
            </w:r>
          </w:p>
        </w:tc>
        <w:tc>
          <w:tcPr>
            <w:tcW w:w="2135"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仿宋" w:hAnsi="仿宋" w:eastAsia="仿宋" w:cs="仿宋"/>
                <w:i w:val="0"/>
                <w:iCs w:val="0"/>
                <w:color w:val="auto"/>
                <w:kern w:val="0"/>
                <w:sz w:val="21"/>
                <w:szCs w:val="21"/>
                <w:u w:val="none"/>
                <w:lang w:val="en-US" w:eastAsia="zh-CN" w:bidi="ar"/>
              </w:rPr>
              <w:t>豫三食药监械经营备20200021号</w:t>
            </w:r>
          </w:p>
        </w:tc>
        <w:tc>
          <w:tcPr>
            <w:tcW w:w="167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2020/10/26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8" w:hRule="exact"/>
        </w:trPr>
        <w:tc>
          <w:tcPr>
            <w:tcW w:w="743"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义马市济仁堂医药连锁有限公司大药房店</w:t>
            </w:r>
          </w:p>
        </w:tc>
        <w:tc>
          <w:tcPr>
            <w:tcW w:w="8103" w:type="dxa"/>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变更企业名称为义马市济仁堂医药连锁有限公司大药房店、企业负责人为付花丽、经营场所为河南省三门峡市义马市千秋路西段27号、经营范围为原分类目录：第二类：6820普通诊察器械，6826物理治疗及康复设备，6827中医器械，6840临床检验分析仪器及诊断试剂（诊断试剂不需低温冷藏运输贮存），6841医用化验和基础设备器具，6854手术室、急救室、诊疗室设备及器具，6856病房护理设备及器具，6864医用卫生材料及敷料，6866医用高分子材料及制品</w:t>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新分类目录：第二类：04骨科手术器械，07医用诊查和监护器械，08呼吸、麻醉和急救器械，09物理治疗器械，10输血、透析和体外循环器械，14注射、护理和防护器械，15患者承载器械，16眼科器械，18妇产科、辅助生殖和避孕器械，19医用康复器械，20中医器械，22临床检验器械。</w:t>
            </w:r>
          </w:p>
        </w:tc>
        <w:tc>
          <w:tcPr>
            <w:tcW w:w="21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豫三食药监械经营备20150130号</w:t>
            </w:r>
          </w:p>
        </w:tc>
        <w:tc>
          <w:tcPr>
            <w:tcW w:w="1677"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2020/10/26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6" w:hRule="exact"/>
        </w:trPr>
        <w:tc>
          <w:tcPr>
            <w:tcW w:w="743" w:type="dxa"/>
            <w:vAlign w:val="center"/>
          </w:tcPr>
          <w:p>
            <w:pPr>
              <w:widowControl/>
              <w:spacing w:line="240" w:lineRule="exact"/>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5</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河南宜致大药房有限公司阳光店</w:t>
            </w:r>
          </w:p>
        </w:tc>
        <w:tc>
          <w:tcPr>
            <w:tcW w:w="8103" w:type="dxa"/>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变更企业名称为河南宜致大药房有限公司阳光店、企业负责人为南晓晓、经营场所为河南省三门峡市湖滨区湖滨街道上阳路中段9号（实验高中对面）</w:t>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经营范围为原分类目录：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新分类目录：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2135"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i w:val="0"/>
                <w:iCs w:val="0"/>
                <w:color w:val="auto"/>
                <w:kern w:val="0"/>
                <w:sz w:val="21"/>
                <w:szCs w:val="21"/>
                <w:u w:val="none"/>
                <w:lang w:val="en-US" w:eastAsia="zh-CN" w:bidi="ar"/>
              </w:rPr>
              <w:t>豫三食药监械经营备20190103号</w:t>
            </w:r>
          </w:p>
        </w:tc>
        <w:tc>
          <w:tcPr>
            <w:tcW w:w="1677"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i w:val="0"/>
                <w:iCs w:val="0"/>
                <w:color w:val="auto"/>
                <w:kern w:val="0"/>
                <w:sz w:val="21"/>
                <w:szCs w:val="21"/>
                <w:u w:val="none"/>
                <w:lang w:val="en-US" w:eastAsia="zh-CN" w:bidi="ar"/>
              </w:rPr>
              <w:t>2020/10/26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5" w:hRule="exact"/>
        </w:trPr>
        <w:tc>
          <w:tcPr>
            <w:tcW w:w="743" w:type="dxa"/>
            <w:vAlign w:val="center"/>
          </w:tcPr>
          <w:p>
            <w:pPr>
              <w:widowControl/>
              <w:spacing w:line="240" w:lineRule="exact"/>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6</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i w:val="0"/>
                <w:iCs w:val="0"/>
                <w:color w:val="auto"/>
                <w:kern w:val="0"/>
                <w:sz w:val="21"/>
                <w:szCs w:val="21"/>
                <w:u w:val="none"/>
                <w:lang w:val="en-US" w:eastAsia="zh-CN" w:bidi="ar"/>
              </w:rPr>
              <w:t>河南宜致大药房有限公司阳光二店</w:t>
            </w:r>
          </w:p>
        </w:tc>
        <w:tc>
          <w:tcPr>
            <w:tcW w:w="8103" w:type="dxa"/>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变更企业名称为河南宜致大药房有限公司阳光二店、企业负责人为南晓晓、经营场所为河南省三门峡市湖滨区崖底街道虢国路东段永兴花园8号商铺</w:t>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经营范围为原分类目录：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新分类目录：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21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豫三食药监械经营备20190098号</w:t>
            </w:r>
          </w:p>
        </w:tc>
        <w:tc>
          <w:tcPr>
            <w:tcW w:w="1677"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i w:val="0"/>
                <w:iCs w:val="0"/>
                <w:color w:val="auto"/>
                <w:kern w:val="0"/>
                <w:sz w:val="21"/>
                <w:szCs w:val="21"/>
                <w:u w:val="none"/>
                <w:lang w:val="en-US" w:eastAsia="zh-CN" w:bidi="ar"/>
              </w:rPr>
              <w:t>2020/10/26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6" w:hRule="exact"/>
        </w:trPr>
        <w:tc>
          <w:tcPr>
            <w:tcW w:w="743" w:type="dxa"/>
            <w:vAlign w:val="center"/>
          </w:tcPr>
          <w:p>
            <w:pPr>
              <w:widowControl/>
              <w:spacing w:line="240" w:lineRule="exact"/>
              <w:jc w:val="center"/>
              <w:textAlignment w:val="center"/>
              <w:rPr>
                <w:rFonts w:hint="default" w:ascii="文星仿宋" w:hAnsi="文星仿宋" w:eastAsia="文星仿宋" w:cs="文星仿宋"/>
                <w:color w:val="000000"/>
                <w:kern w:val="0"/>
                <w:sz w:val="21"/>
                <w:szCs w:val="21"/>
                <w:lang w:val="en-US" w:eastAsia="zh-CN"/>
              </w:rPr>
            </w:pPr>
            <w:r>
              <w:rPr>
                <w:rFonts w:hint="eastAsia" w:ascii="文星仿宋" w:hAnsi="文星仿宋" w:eastAsia="文星仿宋" w:cs="文星仿宋"/>
                <w:color w:val="000000"/>
                <w:kern w:val="0"/>
                <w:sz w:val="21"/>
                <w:szCs w:val="21"/>
                <w:lang w:val="en-US" w:eastAsia="zh-CN"/>
              </w:rPr>
              <w:t>7</w:t>
            </w:r>
          </w:p>
        </w:tc>
        <w:tc>
          <w:tcPr>
            <w:tcW w:w="1489" w:type="dxa"/>
            <w:shd w:val="clear" w:color="auto" w:fill="auto"/>
            <w:vAlign w:val="center"/>
          </w:tcPr>
          <w:p>
            <w:pPr>
              <w:keepNext w:val="0"/>
              <w:keepLines w:val="0"/>
              <w:widowControl/>
              <w:suppressLineNumbers w:val="0"/>
              <w:jc w:val="center"/>
              <w:textAlignment w:val="center"/>
              <w:rPr>
                <w:rFonts w:hint="eastAsia" w:ascii="宋体" w:hAnsi="宋体" w:cs="宋体"/>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河南顺为医疗装备供应链有限公司</w:t>
            </w:r>
          </w:p>
        </w:tc>
        <w:tc>
          <w:tcPr>
            <w:tcW w:w="8103" w:type="dxa"/>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变更住所、经营场所为河南省三门峡市城乡一体化示范区禹王路街道创业大厦北3号、库房地址为河南省三门峡市城乡一体化示范区禹王路街道创业大厦北3号</w:t>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经营范围为原分类目录：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6815注射穿刺器械，6816烧伤(整形)科手术器械，6820普通诊察器械，6821医用电子仪器设备，6822医用光学器具、仪器及内窥镜设备（6822-1除外），6823医用超声仪器及有关设备，6824医用激光仪器设备，6825医用高频仪器设备，6826物理治疗及康复设备，6827中医器械，6828医用磁共振设备，6830医用X射线设备，6831医用X射线附属设备及部件，6833医用核素设备，6840临床检验分析仪器及诊断试剂（诊断试剂不需低温冷藏运输贮存），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新分类目录：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2135" w:type="dxa"/>
            <w:shd w:val="clear" w:color="auto" w:fill="auto"/>
            <w:vAlign w:val="center"/>
          </w:tcPr>
          <w:p>
            <w:pPr>
              <w:keepNext w:val="0"/>
              <w:keepLines w:val="0"/>
              <w:widowControl/>
              <w:suppressLineNumbers w:val="0"/>
              <w:jc w:val="center"/>
              <w:textAlignment w:val="center"/>
              <w:rPr>
                <w:rFonts w:hint="eastAsia" w:ascii="宋体" w:hAnsi="宋体" w:cs="宋体"/>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豫三食药监械经营备20190016号</w:t>
            </w:r>
          </w:p>
        </w:tc>
        <w:tc>
          <w:tcPr>
            <w:tcW w:w="1677" w:type="dxa"/>
            <w:shd w:val="clear" w:color="auto" w:fill="auto"/>
            <w:vAlign w:val="center"/>
          </w:tcPr>
          <w:p>
            <w:pPr>
              <w:keepNext w:val="0"/>
              <w:keepLines w:val="0"/>
              <w:widowControl/>
              <w:suppressLineNumbers w:val="0"/>
              <w:jc w:val="center"/>
              <w:textAlignment w:val="center"/>
              <w:rPr>
                <w:rFonts w:hint="eastAsia" w:ascii="宋体" w:hAnsi="宋体" w:cs="宋体"/>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2020/10/26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9" w:hRule="exact"/>
        </w:trPr>
        <w:tc>
          <w:tcPr>
            <w:tcW w:w="743" w:type="dxa"/>
            <w:vAlign w:val="center"/>
          </w:tcPr>
          <w:p>
            <w:pPr>
              <w:widowControl/>
              <w:spacing w:line="240" w:lineRule="exact"/>
              <w:jc w:val="center"/>
              <w:textAlignment w:val="center"/>
              <w:rPr>
                <w:rFonts w:hint="default" w:ascii="文星仿宋" w:hAnsi="文星仿宋" w:eastAsia="文星仿宋" w:cs="文星仿宋"/>
                <w:color w:val="000000"/>
                <w:kern w:val="0"/>
                <w:sz w:val="21"/>
                <w:szCs w:val="21"/>
                <w:lang w:val="en-US" w:eastAsia="zh-CN"/>
              </w:rPr>
            </w:pPr>
            <w:r>
              <w:rPr>
                <w:rFonts w:hint="eastAsia" w:ascii="文星仿宋" w:hAnsi="文星仿宋" w:eastAsia="文星仿宋" w:cs="文星仿宋"/>
                <w:color w:val="000000"/>
                <w:kern w:val="0"/>
                <w:sz w:val="21"/>
                <w:szCs w:val="21"/>
                <w:lang w:val="en-US" w:eastAsia="zh-CN"/>
              </w:rPr>
              <w:t>8</w:t>
            </w:r>
          </w:p>
        </w:tc>
        <w:tc>
          <w:tcPr>
            <w:tcW w:w="1489" w:type="dxa"/>
            <w:shd w:val="clear" w:color="auto" w:fill="auto"/>
            <w:vAlign w:val="center"/>
          </w:tcPr>
          <w:p>
            <w:pPr>
              <w:keepNext w:val="0"/>
              <w:keepLines w:val="0"/>
              <w:widowControl/>
              <w:suppressLineNumbers w:val="0"/>
              <w:jc w:val="center"/>
              <w:textAlignment w:val="center"/>
              <w:rPr>
                <w:rFonts w:hint="eastAsia" w:ascii="宋体" w:hAnsi="宋体" w:cs="宋体"/>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义马市春秋医药超市</w:t>
            </w:r>
          </w:p>
        </w:tc>
        <w:tc>
          <w:tcPr>
            <w:tcW w:w="8103" w:type="dxa"/>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变更住所、经营场所为河南省三门峡市义马市珠江路河滨小区9号</w:t>
            </w:r>
          </w:p>
        </w:tc>
        <w:tc>
          <w:tcPr>
            <w:tcW w:w="2135" w:type="dxa"/>
            <w:shd w:val="clear" w:color="auto" w:fill="auto"/>
            <w:vAlign w:val="center"/>
          </w:tcPr>
          <w:p>
            <w:pPr>
              <w:keepNext w:val="0"/>
              <w:keepLines w:val="0"/>
              <w:widowControl/>
              <w:suppressLineNumbers w:val="0"/>
              <w:jc w:val="center"/>
              <w:textAlignment w:val="center"/>
              <w:rPr>
                <w:rFonts w:hint="eastAsia" w:ascii="宋体" w:hAnsi="宋体" w:cs="宋体"/>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豫三食药监械经营备20160093号</w:t>
            </w:r>
          </w:p>
        </w:tc>
        <w:tc>
          <w:tcPr>
            <w:tcW w:w="1677" w:type="dxa"/>
            <w:shd w:val="clear" w:color="auto" w:fill="auto"/>
            <w:vAlign w:val="center"/>
          </w:tcPr>
          <w:p>
            <w:pPr>
              <w:keepNext w:val="0"/>
              <w:keepLines w:val="0"/>
              <w:widowControl/>
              <w:suppressLineNumbers w:val="0"/>
              <w:jc w:val="center"/>
              <w:textAlignment w:val="center"/>
              <w:rPr>
                <w:rFonts w:hint="eastAsia" w:ascii="宋体" w:hAnsi="宋体" w:cs="宋体"/>
                <w:color w:val="auto"/>
                <w:kern w:val="0"/>
                <w:sz w:val="21"/>
                <w:szCs w:val="21"/>
                <w:lang w:val="en-US" w:eastAsia="zh-CN"/>
              </w:rPr>
            </w:pPr>
            <w:r>
              <w:rPr>
                <w:rFonts w:hint="eastAsia" w:ascii="宋体" w:hAnsi="宋体" w:eastAsia="宋体" w:cs="宋体"/>
                <w:i w:val="0"/>
                <w:iCs w:val="0"/>
                <w:color w:val="auto"/>
                <w:kern w:val="0"/>
                <w:sz w:val="21"/>
                <w:szCs w:val="21"/>
                <w:u w:val="none"/>
                <w:lang w:val="en-US" w:eastAsia="zh-CN" w:bidi="ar"/>
              </w:rPr>
              <w:t>2020/10/26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9" w:hRule="exact"/>
        </w:trPr>
        <w:tc>
          <w:tcPr>
            <w:tcW w:w="743"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义马市济仁堂医药连锁有限公司千秋路店</w:t>
            </w:r>
          </w:p>
        </w:tc>
        <w:tc>
          <w:tcPr>
            <w:tcW w:w="8103" w:type="dxa"/>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变更经营场所为河南省三门峡市义马市千秋路街道千秋路与龙山街交叉口东南角门面房第2间</w:t>
            </w:r>
          </w:p>
        </w:tc>
        <w:tc>
          <w:tcPr>
            <w:tcW w:w="21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豫三食药监械经营备20200001号</w:t>
            </w:r>
          </w:p>
        </w:tc>
        <w:tc>
          <w:tcPr>
            <w:tcW w:w="1677"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2020/10/26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9" w:hRule="exact"/>
        </w:trPr>
        <w:tc>
          <w:tcPr>
            <w:tcW w:w="743"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w:t>
            </w:r>
          </w:p>
        </w:tc>
        <w:tc>
          <w:tcPr>
            <w:tcW w:w="1489"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义马市济仁堂医药连锁有限公司香山街店</w:t>
            </w:r>
          </w:p>
        </w:tc>
        <w:tc>
          <w:tcPr>
            <w:tcW w:w="8103" w:type="dxa"/>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变更企业名称为义马市济仁堂医药连锁有限公司香山街店、经营场所为河南省三门峡市义马市珠江路与子章街交叉口东50米路南（鸿泰超市东隔壁）</w:t>
            </w:r>
          </w:p>
        </w:tc>
        <w:tc>
          <w:tcPr>
            <w:tcW w:w="2135" w:type="dxa"/>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豫三食药监械经营备20200003号</w:t>
            </w:r>
          </w:p>
        </w:tc>
        <w:tc>
          <w:tcPr>
            <w:tcW w:w="1677" w:type="dxa"/>
            <w:shd w:val="clear" w:color="auto" w:fill="auto"/>
            <w:vAlign w:val="center"/>
          </w:tcPr>
          <w:p>
            <w:pPr>
              <w:keepNext w:val="0"/>
              <w:keepLines w:val="0"/>
              <w:widowControl/>
              <w:suppressLineNumbers w:val="0"/>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i w:val="0"/>
                <w:iCs w:val="0"/>
                <w:color w:val="auto"/>
                <w:kern w:val="0"/>
                <w:sz w:val="21"/>
                <w:szCs w:val="21"/>
                <w:u w:val="none"/>
                <w:lang w:val="en-US" w:eastAsia="zh-CN" w:bidi="ar"/>
              </w:rPr>
              <w:t>2020/10/26</w:t>
            </w:r>
          </w:p>
        </w:tc>
      </w:tr>
    </w:tbl>
    <w:p>
      <w:pPr>
        <w:widowControl/>
        <w:spacing w:line="240" w:lineRule="exact"/>
        <w:jc w:val="center"/>
        <w:textAlignment w:val="center"/>
        <w:rPr>
          <w:rFonts w:hint="default" w:ascii="宋体" w:hAnsi="宋体" w:cs="宋体"/>
          <w:color w:val="000000"/>
          <w:kern w:val="0"/>
          <w:sz w:val="18"/>
          <w:szCs w:val="18"/>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标宋">
    <w:panose1 w:val="02010604000101010101"/>
    <w:charset w:val="86"/>
    <w:family w:val="auto"/>
    <w:pitch w:val="default"/>
    <w:sig w:usb0="00000001" w:usb1="080E0000" w:usb2="00000000" w:usb3="00000000" w:csb0="00040001" w:csb1="00000000"/>
  </w:font>
  <w:font w:name="文星仿宋">
    <w:panose1 w:val="0201060900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76253"/>
    <w:rsid w:val="003941BF"/>
    <w:rsid w:val="00BF154A"/>
    <w:rsid w:val="00E97530"/>
    <w:rsid w:val="00EE4099"/>
    <w:rsid w:val="016E3D65"/>
    <w:rsid w:val="02252BC4"/>
    <w:rsid w:val="02293C2F"/>
    <w:rsid w:val="02726149"/>
    <w:rsid w:val="030D58E1"/>
    <w:rsid w:val="035312C4"/>
    <w:rsid w:val="035D03DF"/>
    <w:rsid w:val="04135717"/>
    <w:rsid w:val="04154D66"/>
    <w:rsid w:val="0425511D"/>
    <w:rsid w:val="051B5800"/>
    <w:rsid w:val="05277D85"/>
    <w:rsid w:val="058B2A88"/>
    <w:rsid w:val="05AA296B"/>
    <w:rsid w:val="05BA3519"/>
    <w:rsid w:val="06151E1B"/>
    <w:rsid w:val="063156C2"/>
    <w:rsid w:val="085F527F"/>
    <w:rsid w:val="087F441E"/>
    <w:rsid w:val="08811DAA"/>
    <w:rsid w:val="09142D5C"/>
    <w:rsid w:val="09467C93"/>
    <w:rsid w:val="09897777"/>
    <w:rsid w:val="09DE0434"/>
    <w:rsid w:val="09DE3B35"/>
    <w:rsid w:val="0A142FEA"/>
    <w:rsid w:val="0B120A7D"/>
    <w:rsid w:val="0B87627D"/>
    <w:rsid w:val="0E7C45D7"/>
    <w:rsid w:val="0EA003EB"/>
    <w:rsid w:val="0EC30DA8"/>
    <w:rsid w:val="0FC85BCD"/>
    <w:rsid w:val="0FFA0C30"/>
    <w:rsid w:val="105A2D4F"/>
    <w:rsid w:val="10FD1116"/>
    <w:rsid w:val="11972766"/>
    <w:rsid w:val="11AE71F2"/>
    <w:rsid w:val="14DA2705"/>
    <w:rsid w:val="15600921"/>
    <w:rsid w:val="15F8603C"/>
    <w:rsid w:val="167A7A77"/>
    <w:rsid w:val="168F577C"/>
    <w:rsid w:val="1795060C"/>
    <w:rsid w:val="18205116"/>
    <w:rsid w:val="186D74F8"/>
    <w:rsid w:val="1884684D"/>
    <w:rsid w:val="18E65CDB"/>
    <w:rsid w:val="197A6024"/>
    <w:rsid w:val="1B9F07E5"/>
    <w:rsid w:val="1BBE1846"/>
    <w:rsid w:val="1C872312"/>
    <w:rsid w:val="1DC371AE"/>
    <w:rsid w:val="1E770703"/>
    <w:rsid w:val="1EDC62EF"/>
    <w:rsid w:val="1F1C6E22"/>
    <w:rsid w:val="1F49699D"/>
    <w:rsid w:val="1F62161B"/>
    <w:rsid w:val="200802B5"/>
    <w:rsid w:val="20142F40"/>
    <w:rsid w:val="20781911"/>
    <w:rsid w:val="22510B57"/>
    <w:rsid w:val="23072F94"/>
    <w:rsid w:val="233426C8"/>
    <w:rsid w:val="2424156C"/>
    <w:rsid w:val="24D22225"/>
    <w:rsid w:val="24F721F1"/>
    <w:rsid w:val="255B7BD8"/>
    <w:rsid w:val="25F55FD4"/>
    <w:rsid w:val="27590B09"/>
    <w:rsid w:val="27B24123"/>
    <w:rsid w:val="29154892"/>
    <w:rsid w:val="29E73744"/>
    <w:rsid w:val="2A08249F"/>
    <w:rsid w:val="2A6E38CD"/>
    <w:rsid w:val="2AB16710"/>
    <w:rsid w:val="2B86758D"/>
    <w:rsid w:val="2BE625B9"/>
    <w:rsid w:val="2C1324B8"/>
    <w:rsid w:val="2C6C5DFD"/>
    <w:rsid w:val="2CBB4307"/>
    <w:rsid w:val="2F39463A"/>
    <w:rsid w:val="2F702D3F"/>
    <w:rsid w:val="30966797"/>
    <w:rsid w:val="30BD6485"/>
    <w:rsid w:val="319444D7"/>
    <w:rsid w:val="32111053"/>
    <w:rsid w:val="331C3BA9"/>
    <w:rsid w:val="3336301C"/>
    <w:rsid w:val="334C1536"/>
    <w:rsid w:val="346F5EBF"/>
    <w:rsid w:val="35EC589F"/>
    <w:rsid w:val="3796662D"/>
    <w:rsid w:val="38697665"/>
    <w:rsid w:val="386A46AB"/>
    <w:rsid w:val="39E232A6"/>
    <w:rsid w:val="39F37210"/>
    <w:rsid w:val="3B5845C7"/>
    <w:rsid w:val="3B8570E7"/>
    <w:rsid w:val="3BAC078E"/>
    <w:rsid w:val="3C0B7D99"/>
    <w:rsid w:val="3CD32B0D"/>
    <w:rsid w:val="3D034049"/>
    <w:rsid w:val="3D7B40B6"/>
    <w:rsid w:val="3D875F5F"/>
    <w:rsid w:val="3D9A65F3"/>
    <w:rsid w:val="3DE82C08"/>
    <w:rsid w:val="3ED93875"/>
    <w:rsid w:val="3F173811"/>
    <w:rsid w:val="3F194DBB"/>
    <w:rsid w:val="41904034"/>
    <w:rsid w:val="41AC2832"/>
    <w:rsid w:val="42D26EB6"/>
    <w:rsid w:val="43CF39A6"/>
    <w:rsid w:val="44777CD5"/>
    <w:rsid w:val="44B06412"/>
    <w:rsid w:val="44D3354C"/>
    <w:rsid w:val="45263C1B"/>
    <w:rsid w:val="452D5D59"/>
    <w:rsid w:val="46AA5128"/>
    <w:rsid w:val="46B42923"/>
    <w:rsid w:val="474803F0"/>
    <w:rsid w:val="4789447D"/>
    <w:rsid w:val="478A74E1"/>
    <w:rsid w:val="47921D82"/>
    <w:rsid w:val="48DD354F"/>
    <w:rsid w:val="49675EE7"/>
    <w:rsid w:val="49A46EC1"/>
    <w:rsid w:val="4B2E0915"/>
    <w:rsid w:val="4BDF1D85"/>
    <w:rsid w:val="4D156370"/>
    <w:rsid w:val="4E040B49"/>
    <w:rsid w:val="4F75162A"/>
    <w:rsid w:val="523661B1"/>
    <w:rsid w:val="528643DA"/>
    <w:rsid w:val="536075C9"/>
    <w:rsid w:val="53D15725"/>
    <w:rsid w:val="53E44CC6"/>
    <w:rsid w:val="540050AC"/>
    <w:rsid w:val="547B4562"/>
    <w:rsid w:val="553C3671"/>
    <w:rsid w:val="55E03D8B"/>
    <w:rsid w:val="564F7A67"/>
    <w:rsid w:val="56C4536F"/>
    <w:rsid w:val="57CD0F30"/>
    <w:rsid w:val="58A07D03"/>
    <w:rsid w:val="59B35CC1"/>
    <w:rsid w:val="59B87E70"/>
    <w:rsid w:val="59DE2312"/>
    <w:rsid w:val="5A793286"/>
    <w:rsid w:val="5B3215FB"/>
    <w:rsid w:val="5BD13E83"/>
    <w:rsid w:val="5C636C2D"/>
    <w:rsid w:val="5D651190"/>
    <w:rsid w:val="5DA77CAD"/>
    <w:rsid w:val="5E0A1E0E"/>
    <w:rsid w:val="5EEC5398"/>
    <w:rsid w:val="60433E2A"/>
    <w:rsid w:val="606A51D7"/>
    <w:rsid w:val="60724861"/>
    <w:rsid w:val="609030EE"/>
    <w:rsid w:val="61817D17"/>
    <w:rsid w:val="639D3872"/>
    <w:rsid w:val="64365A58"/>
    <w:rsid w:val="64D24780"/>
    <w:rsid w:val="653F74C5"/>
    <w:rsid w:val="677D3785"/>
    <w:rsid w:val="67925C8D"/>
    <w:rsid w:val="6948387F"/>
    <w:rsid w:val="6A026905"/>
    <w:rsid w:val="6A280908"/>
    <w:rsid w:val="6A587B14"/>
    <w:rsid w:val="6A815868"/>
    <w:rsid w:val="6AD35183"/>
    <w:rsid w:val="6B2D32AD"/>
    <w:rsid w:val="6C3B795F"/>
    <w:rsid w:val="6C7D26E3"/>
    <w:rsid w:val="6C8B4717"/>
    <w:rsid w:val="6C9A3917"/>
    <w:rsid w:val="6D1E6AD2"/>
    <w:rsid w:val="6D435DE0"/>
    <w:rsid w:val="6D444618"/>
    <w:rsid w:val="6D4E1239"/>
    <w:rsid w:val="6DF512FC"/>
    <w:rsid w:val="6EA63B4B"/>
    <w:rsid w:val="6EFB0DAD"/>
    <w:rsid w:val="6F106F92"/>
    <w:rsid w:val="70524820"/>
    <w:rsid w:val="71095E06"/>
    <w:rsid w:val="716D0201"/>
    <w:rsid w:val="7291438C"/>
    <w:rsid w:val="72D54760"/>
    <w:rsid w:val="735D45D4"/>
    <w:rsid w:val="74346188"/>
    <w:rsid w:val="74365BA4"/>
    <w:rsid w:val="74AB49A5"/>
    <w:rsid w:val="75340566"/>
    <w:rsid w:val="75BF2F3D"/>
    <w:rsid w:val="76EB2CED"/>
    <w:rsid w:val="781C0A05"/>
    <w:rsid w:val="792F6C89"/>
    <w:rsid w:val="7A7C3984"/>
    <w:rsid w:val="7B163D33"/>
    <w:rsid w:val="7B384CEC"/>
    <w:rsid w:val="7BB06682"/>
    <w:rsid w:val="7C632DA7"/>
    <w:rsid w:val="7CEA165A"/>
    <w:rsid w:val="7DE6319A"/>
    <w:rsid w:val="7E70606F"/>
    <w:rsid w:val="7E81522A"/>
    <w:rsid w:val="7E926236"/>
    <w:rsid w:val="7F432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uiPriority w:val="0"/>
    <w:pPr>
      <w:spacing w:after="120" w:afterLines="0" w:afterAutospacing="0"/>
      <w:ind w:left="420" w:leftChars="200"/>
    </w:pPr>
  </w:style>
  <w:style w:type="character" w:styleId="5">
    <w:name w:val="FollowedHyperlink"/>
    <w:basedOn w:val="4"/>
    <w:qFormat/>
    <w:uiPriority w:val="0"/>
    <w:rPr>
      <w:color w:val="800080"/>
      <w:u w:val="single"/>
    </w:rPr>
  </w:style>
  <w:style w:type="character" w:styleId="6">
    <w:name w:val="Hyperlink"/>
    <w:basedOn w:val="4"/>
    <w:qFormat/>
    <w:uiPriority w:val="0"/>
    <w:rPr>
      <w:color w:val="0000FF"/>
      <w:u w:val="single"/>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l-btn-icon-right"/>
    <w:basedOn w:val="4"/>
    <w:qFormat/>
    <w:uiPriority w:val="0"/>
  </w:style>
  <w:style w:type="character" w:customStyle="1" w:styleId="10">
    <w:name w:val="first-child"/>
    <w:basedOn w:val="4"/>
    <w:qFormat/>
    <w:uiPriority w:val="0"/>
  </w:style>
  <w:style w:type="character" w:customStyle="1" w:styleId="11">
    <w:name w:val="l-btn-left2"/>
    <w:basedOn w:val="4"/>
    <w:qFormat/>
    <w:uiPriority w:val="0"/>
  </w:style>
  <w:style w:type="character" w:customStyle="1" w:styleId="12">
    <w:name w:val="l-btn-left3"/>
    <w:basedOn w:val="4"/>
    <w:qFormat/>
    <w:uiPriority w:val="0"/>
  </w:style>
  <w:style w:type="character" w:customStyle="1" w:styleId="13">
    <w:name w:val="l-btn-left4"/>
    <w:basedOn w:val="4"/>
    <w:qFormat/>
    <w:uiPriority w:val="0"/>
  </w:style>
  <w:style w:type="character" w:customStyle="1" w:styleId="14">
    <w:name w:val="l-btn-left5"/>
    <w:basedOn w:val="4"/>
    <w:qFormat/>
    <w:uiPriority w:val="0"/>
  </w:style>
  <w:style w:type="character" w:customStyle="1" w:styleId="15">
    <w:name w:val="layui-layer-tabnow"/>
    <w:basedOn w:val="4"/>
    <w:qFormat/>
    <w:uiPriority w:val="0"/>
    <w:rPr>
      <w:bdr w:val="single" w:color="CCCCCC" w:sz="6" w:space="0"/>
      <w:shd w:val="clear" w:fill="FFFFFF"/>
    </w:rPr>
  </w:style>
  <w:style w:type="character" w:customStyle="1" w:styleId="16">
    <w:name w:val="l-btn-text"/>
    <w:basedOn w:val="4"/>
    <w:qFormat/>
    <w:uiPriority w:val="0"/>
    <w:rPr>
      <w:vertAlign w:val="baseline"/>
    </w:rPr>
  </w:style>
  <w:style w:type="character" w:customStyle="1" w:styleId="17">
    <w:name w:val="l-btn-icon-left"/>
    <w:basedOn w:val="4"/>
    <w:qFormat/>
    <w:uiPriority w:val="0"/>
  </w:style>
  <w:style w:type="character" w:customStyle="1" w:styleId="18">
    <w:name w:val="l-btn-empty"/>
    <w:basedOn w:val="4"/>
    <w:qFormat/>
    <w:uiPriority w:val="0"/>
  </w:style>
  <w:style w:type="character" w:customStyle="1" w:styleId="19">
    <w:name w:val="l-btn-left"/>
    <w:basedOn w:val="4"/>
    <w:qFormat/>
    <w:uiPriority w:val="0"/>
  </w:style>
  <w:style w:type="character" w:customStyle="1" w:styleId="20">
    <w:name w:val="l-btn-left1"/>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lenovo097</dc:creator>
  <cp:lastModifiedBy>深情树</cp:lastModifiedBy>
  <cp:lastPrinted>2018-11-19T01:04:00Z</cp:lastPrinted>
  <dcterms:modified xsi:type="dcterms:W3CDTF">2021-10-15T07:20:22Z</dcterms:modified>
  <dc:title>三门峡市食品药品监督管理局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6225A378B7364953A3BCAFE9AAEB2EE1</vt:lpwstr>
  </property>
</Properties>
</file>