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（2021年第15号）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根据《医疗器械监督管理条例》、《医疗器械网络销售监督管理办法》的规定，三门峡华为药品有限责任公司资料符合备案相关要求，予以备案（见附件）。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2021年8月31日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附件：医疗器械网络销售案信息表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11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013"/>
        <w:gridCol w:w="910"/>
        <w:gridCol w:w="7"/>
        <w:gridCol w:w="5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自建类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616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三门峡华为药品有限责任公司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三门峡市建设路东段8号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91411202735506758Q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三门峡市建设路东段8号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三门峡市建设路北二街坊综合仓库院内百货站立体仓库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医疗器械经营备案凭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证</w:t>
            </w: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豫三食药监械经营备20140009号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豫三食药监械经营许20150013号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互联网药品信息服务资料证书编号（自建类必填）</w:t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(豫）-经营性-2021-0022号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原分类目录：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第二类：6807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"http://www.ylsw.net/sampleroom/sample_list.asp?class_id=41"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胸腔心血管外科手术器械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，6809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"http://www.ylsw.net/sampleroom/sample_list.asp?class_id=244"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泌尿肛肠外科手术器械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，6810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"http://www.ylsw.net/sampleroom/sample_list.asp?class_id=245"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矫形外科（骨科）手</w:t>
            </w:r>
            <w:bookmarkStart w:id="0" w:name="_Hlt372636051"/>
            <w:bookmarkStart w:id="1" w:name="_Hlt372636050"/>
            <w:r>
              <w:rPr>
                <w:rFonts w:hint="eastAsia" w:ascii="宋体" w:hAnsi="宋体" w:eastAsia="宋体" w:cs="宋体"/>
                <w:sz w:val="21"/>
                <w:szCs w:val="21"/>
              </w:rPr>
              <w:t>术</w:t>
            </w:r>
            <w:bookmarkEnd w:id="0"/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</w:rPr>
              <w:t>器械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 6815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"http://www.ylsw.net/sampleroom/sample_subclass.asp?class_id=40"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注射穿刺器械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，6820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"http://www.ylsw.net/sampleroom/sample_subclass.asp?class_id=5"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普通诊察器械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，6821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"http://www.ylsw.net/sampleroom/sample_subclass.asp?class_id=6"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医用电子仪器设备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，6822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"http://www.ylsw.net/sampleroom/sample_subclass.asp?class_id=7"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医用光学器具、仪器及内窥镜设备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，6823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"http://www.ylsw.net/sampleroom/sample_subclass.asp?class_id=8"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医用超声仪器及有关设备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，6824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"http://www.ylsw.net/sampleroom/sample_subclass.asp?class_id=9"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医用激光仪器设备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，6825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"http://www.ylsw.net/sampleroom/sample_subclass.asp?class_id=10"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医用高频仪器设备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，6826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"http://www.ylsw.net/sampleroom/sample_subclass.asp?class_id=11"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物理治疗设备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 6830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"http://www.ylsw.net/sampleroom/sample_subclass.asp?class_id=14"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医用X射线设备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，6831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"http://www.ylsw.net/sampleroom/sample_subclass.asp?class_id=14"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医用X射线附属设备及部件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，6833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"http://www.ylsw.net/sampleroom/sample_subclass.asp?class_id=16"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医用核素设备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 6840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"http://www.ylsw.net/sampleroom/sample_subclass.asp?class_id=230"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临床检验分析仪器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及诊断试剂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（诊断试剂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需低温冷藏运输贮存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），6845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"http://www.ylsw.net/sampleroom/sample_subclass.asp?class_id=234"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体外循环及血液处理设备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，6846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"http://www.ylsw.net/sampleroom/sample_subclass.asp?class_id=208"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植入材料和人工器官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，6854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"http://www.ylsw.net/sampleroom/sample_subclass.asp?class_id=209"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手术室、急救室、诊疗室设备及器具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，6856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"http://www.ylsw.net/sampleroom/sample_subclass.asp?class_id=227"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病房护理设备及器具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，6857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"http://www.ylsw.net/sampleroom/sample_subclass.asp?class_id=227"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消毒和灭菌设备及器具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，6858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"http://www.ylsw.net/sampleroom/sample_subclass.asp?class_id=240"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医用冷疗、低温、冷藏设备及器具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，6863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"http://www.ylsw.net/sampleroom/sample_subclass.asp?class_id=356"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口腔科材料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，6864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"http://www.ylsw.net/sampleroom/sample_subclass.asp?class_id=231"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医用卫生材料及敷料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，6865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"http://www.ylsw.net/sampleroom/sample_subclass.asp?class_id=231"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医用缝合材料及粘合剂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，6866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"http://www.ylsw.net/sampleroom/sample_subclass.asp?class_id=235"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医用高分子材料及制品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，6870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"http://www.ylsw.net/sampleroom/sample_subclass.asp?class_id=242"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软 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新分类目录：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20" w:firstLineChars="2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原分类目录：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第三类：6804眼科手术器械，6807胸腔心血管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59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外科手术器械，6815注射穿刺器械， 6821医用电子仪器设备，6822医用光学器具、仪器及内窥镜设备，6823医用超声仪器及有关设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sz w:val="21"/>
                <w:szCs w:val="21"/>
              </w:rPr>
              <w:t>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分类目录：第三类：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"_Toc483557201"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01有源手术器械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"_Toc483557202"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02无源手术器械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，03神经和心血管手术器械，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"_Toc483557204"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04骨科手术器械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，05放射治疗器械，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"_Toc483557206"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06医用成像器械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"_Toc483557207"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07医用诊察和监护器械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"_Toc483557208"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08呼吸、麻醉和急救器械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"_Toc483557209"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09物理治疗器械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"_Toc483557210"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10输血、透析和体外循环器械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，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"_Toc483557212"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12有源植入器械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，13无源植入器械，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"_Toc483557214"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14注输、护理和防护器械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，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"_Toc483557216"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16眼科器械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"_Toc483557217"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17口腔科器械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"_Toc483557218"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18妇产科、辅助生殖和避孕器械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，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"_Toc483557220"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20中医器械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，21医用软件，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\l "_Toc483557222"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22临床检验器械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刘红星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60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刘红星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6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网站信息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（自建类）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网站名称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三门峡华为药品有限责任公司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9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网络客户端应用程序名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华为药品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网站域名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huaweiyaopin.com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网站IP地址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http://120.26.124.234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6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服务器存放地址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河北省张家口市张北镇小二台镇政府张北数据港数据中心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非经营性互联网信息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服务备案编号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3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电信业务经营许可证编号</w:t>
            </w:r>
          </w:p>
        </w:tc>
        <w:tc>
          <w:tcPr>
            <w:tcW w:w="52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  <w:t>豫B2-20211755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1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525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EB1AC2"/>
    <w:rsid w:val="08C93787"/>
    <w:rsid w:val="0A21765F"/>
    <w:rsid w:val="117F40FD"/>
    <w:rsid w:val="12177168"/>
    <w:rsid w:val="13504C11"/>
    <w:rsid w:val="14366510"/>
    <w:rsid w:val="158F7C42"/>
    <w:rsid w:val="17A92098"/>
    <w:rsid w:val="20716C4C"/>
    <w:rsid w:val="227375EE"/>
    <w:rsid w:val="251E7AF0"/>
    <w:rsid w:val="272B0448"/>
    <w:rsid w:val="2B2D23C0"/>
    <w:rsid w:val="2CB00892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3F4E387D"/>
    <w:rsid w:val="404F2A20"/>
    <w:rsid w:val="42B25790"/>
    <w:rsid w:val="43FF06A1"/>
    <w:rsid w:val="48A352BF"/>
    <w:rsid w:val="4B4771C0"/>
    <w:rsid w:val="4B4C2590"/>
    <w:rsid w:val="53651681"/>
    <w:rsid w:val="53B84782"/>
    <w:rsid w:val="54D651D3"/>
    <w:rsid w:val="580E1B14"/>
    <w:rsid w:val="59D23678"/>
    <w:rsid w:val="5A725E7A"/>
    <w:rsid w:val="5B0B1334"/>
    <w:rsid w:val="5BC665AA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l-btn-icon-left"/>
    <w:basedOn w:val="8"/>
    <w:qFormat/>
    <w:uiPriority w:val="0"/>
  </w:style>
  <w:style w:type="character" w:customStyle="1" w:styleId="14">
    <w:name w:val="l-btn-left"/>
    <w:basedOn w:val="8"/>
    <w:qFormat/>
    <w:uiPriority w:val="0"/>
  </w:style>
  <w:style w:type="character" w:customStyle="1" w:styleId="15">
    <w:name w:val="l-btn-left1"/>
    <w:basedOn w:val="8"/>
    <w:qFormat/>
    <w:uiPriority w:val="0"/>
  </w:style>
  <w:style w:type="character" w:customStyle="1" w:styleId="16">
    <w:name w:val="l-btn-left2"/>
    <w:basedOn w:val="8"/>
    <w:qFormat/>
    <w:uiPriority w:val="0"/>
  </w:style>
  <w:style w:type="character" w:customStyle="1" w:styleId="17">
    <w:name w:val="l-btn-left3"/>
    <w:basedOn w:val="8"/>
    <w:qFormat/>
    <w:uiPriority w:val="0"/>
  </w:style>
  <w:style w:type="character" w:customStyle="1" w:styleId="18">
    <w:name w:val="l-btn-icon-right"/>
    <w:basedOn w:val="8"/>
    <w:qFormat/>
    <w:uiPriority w:val="0"/>
  </w:style>
  <w:style w:type="character" w:customStyle="1" w:styleId="19">
    <w:name w:val="l-btn-text"/>
    <w:basedOn w:val="8"/>
    <w:qFormat/>
    <w:uiPriority w:val="0"/>
    <w:rPr>
      <w:vertAlign w:val="baseline"/>
    </w:rPr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8"/>
    <w:qFormat/>
    <w:uiPriority w:val="0"/>
  </w:style>
  <w:style w:type="character" w:customStyle="1" w:styleId="23">
    <w:name w:val="hover12"/>
    <w:basedOn w:val="8"/>
    <w:qFormat/>
    <w:uiPriority w:val="0"/>
    <w:rPr>
      <w:shd w:val="clear" w:fill="F3F3F3"/>
    </w:rPr>
  </w:style>
  <w:style w:type="character" w:customStyle="1" w:styleId="24">
    <w:name w:val="hover13"/>
    <w:basedOn w:val="8"/>
    <w:qFormat/>
    <w:uiPriority w:val="0"/>
    <w:rPr>
      <w:sz w:val="21"/>
      <w:szCs w:val="21"/>
    </w:rPr>
  </w:style>
  <w:style w:type="character" w:customStyle="1" w:styleId="25">
    <w:name w:val="hover14"/>
    <w:basedOn w:val="8"/>
    <w:qFormat/>
    <w:uiPriority w:val="0"/>
    <w:rPr>
      <w:shd w:val="clear" w:fill="F3F3F3"/>
    </w:rPr>
  </w:style>
  <w:style w:type="character" w:customStyle="1" w:styleId="26">
    <w:name w:val="l-btn-left4"/>
    <w:basedOn w:val="8"/>
    <w:qFormat/>
    <w:uiPriority w:val="0"/>
  </w:style>
  <w:style w:type="character" w:customStyle="1" w:styleId="27">
    <w:name w:val="l-btn-left5"/>
    <w:basedOn w:val="8"/>
    <w:qFormat/>
    <w:uiPriority w:val="0"/>
  </w:style>
  <w:style w:type="character" w:customStyle="1" w:styleId="28">
    <w:name w:val="hover"/>
    <w:basedOn w:val="8"/>
    <w:qFormat/>
    <w:uiPriority w:val="0"/>
    <w:rPr>
      <w:shd w:val="clear" w:fill="F3F3F3"/>
    </w:rPr>
  </w:style>
  <w:style w:type="character" w:customStyle="1" w:styleId="29">
    <w:name w:val="hover1"/>
    <w:basedOn w:val="8"/>
    <w:uiPriority w:val="0"/>
    <w:rPr>
      <w:sz w:val="21"/>
      <w:szCs w:val="21"/>
    </w:rPr>
  </w:style>
  <w:style w:type="character" w:customStyle="1" w:styleId="30">
    <w:name w:val="hover2"/>
    <w:basedOn w:val="8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</TotalTime>
  <ScaleCrop>false</ScaleCrop>
  <LinksUpToDate>false</LinksUpToDate>
  <CharactersWithSpaces>1261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2021-08-31T03:23:00Z</cp:lastPrinted>
  <dcterms:modified xsi:type="dcterms:W3CDTF">2021-09-01T00:50:24Z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ADD47DE5AF5345BB98150A6CABAD11D1</vt:lpwstr>
  </property>
</Properties>
</file>