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第一类医疗器械变更备案公告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2021年第2号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按照《医疗器械监督管理条例》《医疗器械注册管理办法》等有关规定，现将第一类医疗器械医用冷敷贴、医用超声耦合贴片、理疗电极片、电极保湿片4个产品变更备案，予以公告。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2021年5月18日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20140001号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医用冷敷贴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LL-Ⅰ型:120mm×100mm、100mm×70mm、70mm×50mm（粘贴胶带110mm×80mm）140mm×100mm、120mm×100mm、55mm×40mm；LL-Ⅱ型：直径30mm（粘贴胶带80mm×80mm）、直径60mm（粘贴胶带120mm×120mm）、直径50mm（粘贴胶带100mm×100mm）、直径80mm（粘贴胶带120mm×120mm）；LL-Ⅲ型：120mm×80mm、70mm×50mm（粘贴胶带100mm×70mm）、50mm×90mm（粘贴胶带90mm×110mm）、40mm×60mm（粘贴胶带100mm×120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由无纺布背衬层、凝胶层、聚乙烯薄膜覆盖层等部分组成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用于闭合性软组织损伤的冷敷理疗。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         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2021年5月18日，医用冷敷贴规格或型号变更为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LL-Ⅰ型:120mm×100mm、100mm×70mm、70mm×50mm（粘贴胶带110mm×80mm）140mm×100mm、120mm×100mm、55mm×40mm；LL-Ⅱ型：直径30mm（粘贴胶带80mm×80mm）、直径60mm（粘贴胶带120mm×120mm）、直径50mm（粘贴胶带100mm×100mm）、直径80mm（粘贴胶带120mm×120mm）；LL-Ⅲ型：120mm×80mm、70mm×50mm（粘贴胶带100mm×70mm）、50mm×90mm（粘贴胶带90mm×110mm）、40mm×60mm（粘贴胶带100mm×120mm）。</w:t>
            </w:r>
          </w:p>
        </w:tc>
      </w:tr>
    </w:tbl>
    <w:p/>
    <w:p/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20150001号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医用超声耦合贴片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宋体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正方形：50mm×50mm、60mm×60mm、70mm×70mm、75mm×75mm、80 mm×80mm、90mm×90mm；长方形：80mm×90mm、70mm×100mm、70mm×90mm、20mm×70mm、40mm×110mm、50mm×70mm、50mm×120mm；圆形：直径35mm、直径40mm、直径45mm、直径50mm、直径60mm、直径100mm、直径120mm、直径140mm、直径150mm、直径160mm、直径200mm、直径225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本产品主要由固态凝胶片和包装盒组成；固态凝胶片主要由纯化水、水溶性的聚合物材料、甘油、保湿剂、防腐剂组成。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用于超声检测、诊断与治疗操作中使用。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2021年5月18日，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医用超声耦合贴片规格或型号并更为正方形：50mm×50mm、60mm×60mm、70mm×70mm、75mm×75mm、80 mm×80mm、90mm×90mm；长方形：80mm×90mm、70mm×100mm、70mm×90mm、20mm×70mm、40mm×110mm、50mm×70mm、50mm×120mm；圆形：直径35mm、直径40mm、直径45mm、直径50mm、直径60mm、直径100mm、直径120mm、直径140mm、直径150mm、直径160mm、直径200mm、直径225mm。</w:t>
            </w:r>
          </w:p>
        </w:tc>
      </w:tr>
    </w:tbl>
    <w:p/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20150003号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理疗电极片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正方形：50mm×50mm、60mm×60mm、70mm×70mm、75mm×75mm、80 mm×80mm、85mm×85mm；长方形：80mm×90mm、70mm×100mm、70mm×120mm、70mm×90mm、60mm×70mm、75mm×85mm、50mm×70mm、70mm×80mm、60mm×90mm、100mm×120mm、80mm×185mm；圆形：直经60mm、直经70mm、直经75mm、直经80mm、直经85mm；椭圆形：200mm×240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由导电层及其他辅助层组成。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与中医定向透药治疗仪配套使用。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         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2021年5月18日，理疗电极片规格或型号变更为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正方形：50mm×50mm、60mm×60mm、70mm×70mm、75mm×75mm、80 mm×80mm、85mm×85mm；长方形：80mm×90mm、70mm×100mm、70mm×120mm、70mm×90mm、60mm×70mm、75mm×85mm、50mm×70mm、70mm×80mm、60mm×90mm、100mm×120mm、80mm×185mm；圆形：直经60mm、直经70mm、直经75mm、直经80mm、直经85mm；椭圆形：200mm×240mm。</w:t>
            </w:r>
          </w:p>
        </w:tc>
      </w:tr>
    </w:tbl>
    <w:p/>
    <w:p/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sz w:val="28"/>
          <w:lang w:eastAsia="zh-CN"/>
        </w:rPr>
        <w:t>豫三械备</w:t>
      </w:r>
      <w:r>
        <w:rPr>
          <w:rFonts w:hint="eastAsia" w:ascii="仿宋_GB2312" w:eastAsia="仿宋_GB2312"/>
          <w:sz w:val="28"/>
          <w:lang w:val="en-US" w:eastAsia="zh-CN"/>
        </w:rPr>
        <w:t>20160001号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三门峡市湖滨区工业园中兴精密量仪公司院内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电极保湿片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正方形：50mm×50mm、60mm×60mm、70mm×70mm、75mm×75mm、80 mm×80mm、85mm×85mm；长方形：80mm×90mm、70mm×100mm、70mm×120mm、70mm×90mm、60mm×70mm、75mm×85mm、50mm×70mm、70mm×80mm、60mm×90mm、100mm×120mm、80mm×185mm；圆形：直径60mm、直径70mm、直径75mm、直径80mm、直径85mm；椭圆形：200mm×240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该产品是由导电层及其他辅助层（粘胶片、连接器）组成。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供中医定向透药治疗仪(中低频理疗仪)配套使用。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         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2021年5月18日，电极保湿片规格或型号变更为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正方形：50mm×50mm、60mm×60mm、70mm×70mm、75mm×75mm、80 mm×80mm、85mm×85mm；长方形：80mm×90mm、70mm×100mm、70mm×120mm、70mm×90mm、60mm×70mm、75mm×85mm、50mm×70mm、70mm×80mm、60mm×90mm、100mm×120mm、80mm×185mm；圆形：直径60mm、直径70mm、直径75mm、直径80mm、直径85mm；椭圆形：200mm×240mm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92EBD"/>
    <w:rsid w:val="204E4577"/>
    <w:rsid w:val="27830375"/>
    <w:rsid w:val="2E540359"/>
    <w:rsid w:val="33034184"/>
    <w:rsid w:val="361914D5"/>
    <w:rsid w:val="46BF1E91"/>
    <w:rsid w:val="6A6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uiPriority w:val="0"/>
  </w:style>
  <w:style w:type="character" w:customStyle="1" w:styleId="14">
    <w:name w:val="l-btn-left3"/>
    <w:basedOn w:val="4"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uiPriority w:val="0"/>
    <w:rPr>
      <w:vertAlign w:val="baseline"/>
    </w:rPr>
  </w:style>
  <w:style w:type="character" w:customStyle="1" w:styleId="17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dcterms:modified xsi:type="dcterms:W3CDTF">2021-05-19T01:09:44Z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