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仿宋"/>
          <w:bCs/>
          <w:sz w:val="32"/>
          <w:szCs w:val="32"/>
        </w:rPr>
      </w:pPr>
      <w:r>
        <w:rPr>
          <w:rFonts w:hint="eastAsia" w:ascii="仿宋" w:hAnsi="仿宋" w:eastAsia="仿宋" w:cs="仿宋"/>
          <w:bCs/>
          <w:sz w:val="32"/>
          <w:szCs w:val="32"/>
        </w:rPr>
        <w:t>附件1</w:t>
      </w:r>
    </w:p>
    <w:p>
      <w:pPr>
        <w:spacing w:line="520" w:lineRule="exact"/>
        <w:jc w:val="center"/>
        <w:rPr>
          <w:rStyle w:val="14"/>
          <w:rFonts w:hint="eastAsia" w:ascii="仿宋" w:hAnsi="仿宋" w:eastAsia="仿宋" w:cs="仿宋"/>
          <w:b w:val="0"/>
          <w:sz w:val="44"/>
          <w:szCs w:val="44"/>
        </w:rPr>
      </w:pPr>
      <w:r>
        <w:rPr>
          <w:rStyle w:val="14"/>
          <w:rFonts w:hint="eastAsia" w:ascii="仿宋" w:hAnsi="仿宋" w:eastAsia="仿宋" w:cs="仿宋"/>
          <w:b w:val="0"/>
          <w:sz w:val="44"/>
          <w:szCs w:val="44"/>
        </w:rPr>
        <w:t>本次检验项目</w:t>
      </w:r>
    </w:p>
    <w:p>
      <w:pPr>
        <w:spacing w:line="440" w:lineRule="exact"/>
        <w:ind w:firstLine="640"/>
        <w:rPr>
          <w:rFonts w:hint="eastAsia" w:ascii="仿宋" w:hAnsi="仿宋" w:eastAsia="仿宋" w:cs="仿宋"/>
          <w:sz w:val="32"/>
          <w:szCs w:val="32"/>
        </w:rPr>
      </w:pPr>
      <w:r>
        <w:rPr>
          <w:rFonts w:hint="eastAsia" w:ascii="仿宋" w:hAnsi="仿宋" w:eastAsia="仿宋" w:cs="仿宋"/>
          <w:b/>
          <w:sz w:val="32"/>
          <w:szCs w:val="32"/>
        </w:rPr>
        <w:t xml:space="preserve"> </w:t>
      </w:r>
    </w:p>
    <w:p>
      <w:pPr>
        <w:numPr>
          <w:ilvl w:val="0"/>
          <w:numId w:val="0"/>
        </w:numPr>
        <w:spacing w:line="440" w:lineRule="exact"/>
        <w:ind w:firstLine="321" w:firstLineChars="100"/>
        <w:rPr>
          <w:rFonts w:hint="eastAsia" w:ascii="仿宋" w:hAnsi="仿宋" w:eastAsia="仿宋" w:cs="仿宋"/>
          <w:b/>
          <w:bCs w:val="0"/>
          <w:sz w:val="32"/>
          <w:szCs w:val="32"/>
        </w:rPr>
      </w:pPr>
      <w:r>
        <w:rPr>
          <w:rFonts w:hint="eastAsia" w:ascii="仿宋" w:hAnsi="仿宋" w:eastAsia="仿宋" w:cs="仿宋"/>
          <w:b/>
          <w:sz w:val="32"/>
          <w:szCs w:val="32"/>
          <w:lang w:eastAsia="zh-CN"/>
        </w:rPr>
        <w:t>一</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肉制品</w:t>
      </w:r>
    </w:p>
    <w:p>
      <w:pPr>
        <w:spacing w:line="440" w:lineRule="exact"/>
        <w:ind w:firstLine="643" w:firstLineChars="200"/>
        <w:jc w:val="left"/>
        <w:rPr>
          <w:rFonts w:hint="eastAsia"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numPr>
          <w:ilvl w:val="0"/>
          <w:numId w:val="0"/>
        </w:numPr>
        <w:spacing w:line="44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sz w:val="32"/>
          <w:szCs w:val="32"/>
        </w:rPr>
        <w:t>抽检依据整顿办函(2011)1号</w:t>
      </w:r>
      <w:r>
        <w:rPr>
          <w:rFonts w:hint="eastAsia" w:ascii="仿宋" w:hAnsi="仿宋" w:eastAsia="仿宋" w:cs="仿宋"/>
          <w:color w:val="auto"/>
          <w:sz w:val="32"/>
          <w:szCs w:val="32"/>
        </w:rPr>
        <w:t>等标准及产品明示标准和指标的要求</w:t>
      </w:r>
      <w:r>
        <w:rPr>
          <w:rFonts w:hint="eastAsia" w:ascii="仿宋" w:hAnsi="仿宋" w:eastAsia="仿宋" w:cs="仿宋"/>
          <w:i w:val="0"/>
          <w:caps w:val="0"/>
          <w:color w:val="333333"/>
          <w:spacing w:val="0"/>
          <w:sz w:val="32"/>
          <w:szCs w:val="32"/>
          <w:shd w:val="clear" w:fill="FFFFFF"/>
          <w:lang w:eastAsia="zh-CN"/>
        </w:rPr>
        <w:t>。</w:t>
      </w:r>
    </w:p>
    <w:p>
      <w:pPr>
        <w:spacing w:line="44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（二）检验项目</w:t>
      </w:r>
    </w:p>
    <w:p>
      <w:pPr>
        <w:numPr>
          <w:ilvl w:val="0"/>
          <w:numId w:val="0"/>
        </w:num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食用血制品</w:t>
      </w:r>
      <w:r>
        <w:rPr>
          <w:rFonts w:hint="eastAsia" w:ascii="仿宋" w:hAnsi="仿宋" w:eastAsia="仿宋" w:cs="仿宋"/>
          <w:sz w:val="32"/>
          <w:szCs w:val="32"/>
        </w:rPr>
        <w:t>检项目包括</w:t>
      </w:r>
      <w:r>
        <w:rPr>
          <w:rFonts w:hint="eastAsia" w:ascii="仿宋" w:hAnsi="仿宋" w:eastAsia="仿宋" w:cs="仿宋"/>
          <w:sz w:val="32"/>
          <w:szCs w:val="32"/>
          <w:lang w:val="en-US" w:eastAsia="zh-CN"/>
        </w:rPr>
        <w:t>甲醛。</w:t>
      </w:r>
    </w:p>
    <w:p>
      <w:pPr>
        <w:numPr>
          <w:ilvl w:val="0"/>
          <w:numId w:val="0"/>
        </w:numPr>
        <w:spacing w:line="440" w:lineRule="exact"/>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二、食用农产品</w:t>
      </w:r>
    </w:p>
    <w:p>
      <w:pPr>
        <w:numPr>
          <w:ilvl w:val="0"/>
          <w:numId w:val="0"/>
        </w:numPr>
        <w:spacing w:line="44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sz w:val="32"/>
          <w:szCs w:val="32"/>
        </w:rPr>
        <w:t>（一）</w:t>
      </w:r>
      <w:r>
        <w:rPr>
          <w:rFonts w:hint="eastAsia" w:ascii="仿宋" w:hAnsi="仿宋" w:eastAsia="仿宋" w:cs="仿宋"/>
          <w:b/>
          <w:bCs/>
          <w:sz w:val="32"/>
          <w:szCs w:val="32"/>
        </w:rPr>
        <w:t>抽检依据</w:t>
      </w:r>
    </w:p>
    <w:p>
      <w:pPr>
        <w:numPr>
          <w:ilvl w:val="0"/>
          <w:numId w:val="0"/>
        </w:num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抽检依据</w:t>
      </w:r>
      <w:r>
        <w:rPr>
          <w:rFonts w:hint="eastAsia" w:ascii="仿宋" w:hAnsi="仿宋" w:eastAsia="仿宋" w:cs="仿宋"/>
          <w:sz w:val="32"/>
          <w:szCs w:val="32"/>
          <w:lang w:val="en-US" w:eastAsia="zh-CN"/>
        </w:rPr>
        <w:t>GB 2763-2019、GB 2762-2017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国家食品药品监督管理总局农业部国家卫生和计划生育委员会关于豆芽生产过程中禁止使用6-苄基腺嘌呤等物质的公告（2015 年第 11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22556-2008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2760-2014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农业农村部公告第250号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整顿办函[2010]50号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31650-2019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农业部公告第2292号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2761-2017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19300-2014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 560 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农业部公告第560号</w:t>
      </w:r>
      <w:r>
        <w:rPr>
          <w:rFonts w:hint="eastAsia" w:ascii="仿宋" w:hAnsi="仿宋" w:eastAsia="仿宋" w:cs="仿宋"/>
          <w:sz w:val="32"/>
          <w:szCs w:val="32"/>
          <w:lang w:eastAsia="zh-CN"/>
        </w:rPr>
        <w:t>。</w:t>
      </w:r>
    </w:p>
    <w:p>
      <w:pPr>
        <w:numPr>
          <w:ilvl w:val="0"/>
          <w:numId w:val="0"/>
        </w:numPr>
        <w:spacing w:line="4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检验项目</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1.畜禽肉及副产品</w:t>
      </w:r>
      <w:r>
        <w:rPr>
          <w:rFonts w:hint="eastAsia" w:ascii="仿宋" w:hAnsi="仿宋" w:eastAsia="仿宋" w:cs="仿宋"/>
          <w:sz w:val="32"/>
          <w:szCs w:val="32"/>
          <w:lang w:eastAsia="zh-CN"/>
        </w:rPr>
        <w:t>抽检项目包括</w:t>
      </w:r>
      <w:r>
        <w:rPr>
          <w:rFonts w:hint="default" w:ascii="仿宋" w:hAnsi="仿宋" w:eastAsia="仿宋" w:cs="仿宋"/>
          <w:sz w:val="32"/>
          <w:szCs w:val="32"/>
          <w:lang w:val="en-US" w:eastAsia="zh-CN"/>
        </w:rPr>
        <w:t>氯霉素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克伦特罗</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沙丁胺醇</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土霉素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磺胺类(总量)</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金刚烷胺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恩诺沙星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多西环素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金霉素</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莱克多巴胺</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呋喃唑酮代谢物</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培氟沙星</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五氯酚酸钠(以五氯酚计)</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地塞米松</w:t>
      </w:r>
      <w:r>
        <w:rPr>
          <w:rFonts w:hint="eastAsia" w:ascii="仿宋" w:hAnsi="仿宋" w:eastAsia="仿宋" w:cs="仿宋"/>
          <w:sz w:val="32"/>
          <w:szCs w:val="32"/>
          <w:lang w:eastAsia="zh-CN"/>
        </w:rPr>
        <w:t>。</w:t>
      </w:r>
    </w:p>
    <w:p>
      <w:pPr>
        <w:numPr>
          <w:ilvl w:val="0"/>
          <w:numId w:val="0"/>
        </w:numPr>
        <w:spacing w:line="44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2.蔬菜抽检项目包括毒死蜱、</w:t>
      </w:r>
      <w:r>
        <w:rPr>
          <w:rFonts w:hint="default" w:ascii="仿宋" w:hAnsi="仿宋" w:eastAsia="仿宋" w:cs="仿宋"/>
          <w:sz w:val="32"/>
          <w:szCs w:val="32"/>
          <w:lang w:val="en-US" w:eastAsia="zh-CN"/>
        </w:rPr>
        <w:t>氟虫腈</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氧乐果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啶虫脒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阿维菌素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甲基异柳磷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甲拌磷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克百威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水胺硫磷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甲胺磷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镉(以Cd计)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氯氟氰菊酯和高效氯氟氰菊酯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氯氰菊酯和高效氯氰菊酯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敌百虫</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铅(以Pb计)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吡虫啉</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对硫磷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4-氯苯氧乙酸钠(以4-氯苯氧乙酸计)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亚硫酸盐(以SO₂计)</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6-苄基腺嘌呤(6-BA)</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涕灭威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辛硫磷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腐霉利</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灭多威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敌敌畏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二氧化硫残留量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灭蝇胺</w:t>
      </w:r>
      <w:r>
        <w:rPr>
          <w:rFonts w:hint="eastAsia" w:ascii="仿宋" w:hAnsi="仿宋" w:eastAsia="仿宋" w:cs="仿宋"/>
          <w:sz w:val="32"/>
          <w:szCs w:val="32"/>
          <w:lang w:val="en-US" w:eastAsia="zh-CN"/>
        </w:rPr>
        <w:t>。</w:t>
      </w:r>
    </w:p>
    <w:p>
      <w:pPr>
        <w:numPr>
          <w:ilvl w:val="0"/>
          <w:numId w:val="0"/>
        </w:numPr>
        <w:spacing w:line="440" w:lineRule="exact"/>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3.水果类抽检项目包括</w:t>
      </w:r>
      <w:r>
        <w:rPr>
          <w:rFonts w:hint="default" w:ascii="仿宋" w:hAnsi="仿宋" w:eastAsia="仿宋" w:cs="仿宋"/>
          <w:sz w:val="32"/>
          <w:szCs w:val="32"/>
          <w:lang w:val="en-US" w:eastAsia="zh-CN"/>
        </w:rPr>
        <w:t>丙溴磷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克百威</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水胺硫磷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氧乐果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三唑磷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吡唑醚菌酯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对硫磷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多菌灵</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甲拌磷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苯醚甲环唑</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氟虫腈</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敌敌畏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毒死蜱</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氟氯氰菊酯和高效氟氯氰菊酯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联苯菊酯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甲胺磷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氯吡脲</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甲基异柳磷</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烯酰吗啉</w:t>
      </w:r>
      <w:r>
        <w:rPr>
          <w:rFonts w:hint="eastAsia" w:ascii="仿宋" w:hAnsi="仿宋" w:eastAsia="仿宋" w:cs="仿宋"/>
          <w:sz w:val="32"/>
          <w:szCs w:val="32"/>
          <w:lang w:val="en-US" w:eastAsia="zh-CN"/>
        </w:rPr>
        <w:t>。</w:t>
      </w:r>
    </w:p>
    <w:p>
      <w:pPr>
        <w:numPr>
          <w:ilvl w:val="0"/>
          <w:numId w:val="0"/>
        </w:numPr>
        <w:spacing w:line="44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4.水产品抽检项目包括</w:t>
      </w:r>
      <w:r>
        <w:rPr>
          <w:rFonts w:hint="default" w:ascii="仿宋" w:hAnsi="仿宋" w:eastAsia="仿宋" w:cs="仿宋"/>
          <w:sz w:val="32"/>
          <w:szCs w:val="32"/>
          <w:lang w:val="en-US" w:eastAsia="zh-CN"/>
        </w:rPr>
        <w:t>恩诺沙星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氧氟沙星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氯霉素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培氟沙星</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土霉素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呋喃唑酮代谢物</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呋喃西林代谢物</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孔雀石绿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诺氟沙星</w:t>
      </w:r>
      <w:r>
        <w:rPr>
          <w:rFonts w:hint="eastAsia" w:ascii="仿宋" w:hAnsi="仿宋" w:eastAsia="仿宋" w:cs="仿宋"/>
          <w:sz w:val="32"/>
          <w:szCs w:val="32"/>
          <w:lang w:val="en-US" w:eastAsia="zh-CN"/>
        </w:rPr>
        <w:t>。</w:t>
      </w:r>
    </w:p>
    <w:p>
      <w:pPr>
        <w:numPr>
          <w:ilvl w:val="0"/>
          <w:numId w:val="0"/>
        </w:numPr>
        <w:spacing w:line="440" w:lineRule="exact"/>
        <w:ind w:firstLine="640" w:firstLineChars="200"/>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F54DB"/>
    <w:rsid w:val="01277657"/>
    <w:rsid w:val="01580EF0"/>
    <w:rsid w:val="03A838D5"/>
    <w:rsid w:val="0567504F"/>
    <w:rsid w:val="05EF14BF"/>
    <w:rsid w:val="07EB147C"/>
    <w:rsid w:val="0A2505BC"/>
    <w:rsid w:val="0EC56FEA"/>
    <w:rsid w:val="11732B65"/>
    <w:rsid w:val="11EF54DB"/>
    <w:rsid w:val="128F2827"/>
    <w:rsid w:val="1373373F"/>
    <w:rsid w:val="14627A69"/>
    <w:rsid w:val="15E80DD9"/>
    <w:rsid w:val="187C357E"/>
    <w:rsid w:val="19F32051"/>
    <w:rsid w:val="1B591DA6"/>
    <w:rsid w:val="1BB9627F"/>
    <w:rsid w:val="1D41234E"/>
    <w:rsid w:val="1E031FB0"/>
    <w:rsid w:val="1E5C51C4"/>
    <w:rsid w:val="210D5C5D"/>
    <w:rsid w:val="214A1DB7"/>
    <w:rsid w:val="24C7444B"/>
    <w:rsid w:val="254E2CAE"/>
    <w:rsid w:val="260C095C"/>
    <w:rsid w:val="28F9231C"/>
    <w:rsid w:val="2D9F739D"/>
    <w:rsid w:val="2FD94FD4"/>
    <w:rsid w:val="32161A02"/>
    <w:rsid w:val="338C233E"/>
    <w:rsid w:val="33E51D8E"/>
    <w:rsid w:val="36FB547C"/>
    <w:rsid w:val="38897CBB"/>
    <w:rsid w:val="3A4C724D"/>
    <w:rsid w:val="3AAF0323"/>
    <w:rsid w:val="3C885698"/>
    <w:rsid w:val="3CED5833"/>
    <w:rsid w:val="477035F1"/>
    <w:rsid w:val="4A560B3F"/>
    <w:rsid w:val="4C20258C"/>
    <w:rsid w:val="4D4962E4"/>
    <w:rsid w:val="4F0133E7"/>
    <w:rsid w:val="4F991490"/>
    <w:rsid w:val="531E46CA"/>
    <w:rsid w:val="5595309F"/>
    <w:rsid w:val="56625C92"/>
    <w:rsid w:val="583E3DDC"/>
    <w:rsid w:val="59F36BB9"/>
    <w:rsid w:val="5AAC03DD"/>
    <w:rsid w:val="5AEA18B6"/>
    <w:rsid w:val="5E375F29"/>
    <w:rsid w:val="5FE366F8"/>
    <w:rsid w:val="63D8370D"/>
    <w:rsid w:val="65FB7ABA"/>
    <w:rsid w:val="6A364A94"/>
    <w:rsid w:val="6B2B05B2"/>
    <w:rsid w:val="6B916080"/>
    <w:rsid w:val="6BEB3EC1"/>
    <w:rsid w:val="6BEC2508"/>
    <w:rsid w:val="6D8E4D67"/>
    <w:rsid w:val="6FA248F7"/>
    <w:rsid w:val="70F60347"/>
    <w:rsid w:val="71BC4480"/>
    <w:rsid w:val="74E52EC6"/>
    <w:rsid w:val="75E709EA"/>
    <w:rsid w:val="76275CCF"/>
    <w:rsid w:val="78B56F07"/>
    <w:rsid w:val="7B7B2338"/>
    <w:rsid w:val="7D5B37D1"/>
    <w:rsid w:val="7DEA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4"/>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A4440"/>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ascii="Consolas" w:hAnsi="Consolas" w:eastAsia="Consolas" w:cs="Consolas"/>
      <w:sz w:val="21"/>
      <w:szCs w:val="21"/>
    </w:rPr>
  </w:style>
  <w:style w:type="character" w:customStyle="1" w:styleId="14">
    <w:name w:val="标题 2 Char"/>
    <w:basedOn w:val="5"/>
    <w:link w:val="4"/>
    <w:qFormat/>
    <w:uiPriority w:val="0"/>
    <w:rPr>
      <w:rFonts w:ascii="Arial" w:hAnsi="Arial" w:eastAsia="黑体"/>
      <w:b/>
      <w:sz w:val="32"/>
    </w:rPr>
  </w:style>
  <w:style w:type="character" w:customStyle="1" w:styleId="15">
    <w:name w:val="label10"/>
    <w:basedOn w:val="5"/>
    <w:qFormat/>
    <w:uiPriority w:val="0"/>
    <w:rPr>
      <w:color w:val="1AB394"/>
      <w:shd w:val="clear" w:fill="FFFFFF"/>
    </w:rPr>
  </w:style>
  <w:style w:type="character" w:customStyle="1" w:styleId="16">
    <w:name w:val="label11"/>
    <w:basedOn w:val="5"/>
    <w:qFormat/>
    <w:uiPriority w:val="0"/>
    <w:rPr>
      <w:color w:val="1CC09F"/>
      <w:shd w:val="clear" w:fill="FFFFFF"/>
    </w:rPr>
  </w:style>
  <w:style w:type="character" w:customStyle="1" w:styleId="17">
    <w:name w:val="label12"/>
    <w:basedOn w:val="5"/>
    <w:qFormat/>
    <w:uiPriority w:val="0"/>
  </w:style>
  <w:style w:type="character" w:customStyle="1" w:styleId="18">
    <w:name w:val="label13"/>
    <w:basedOn w:val="5"/>
    <w:qFormat/>
    <w:uiPriority w:val="0"/>
  </w:style>
  <w:style w:type="character" w:customStyle="1" w:styleId="19">
    <w:name w:val="hover11"/>
    <w:basedOn w:val="5"/>
    <w:qFormat/>
    <w:uiPriority w:val="0"/>
    <w:rPr>
      <w:shd w:val="clear" w:fill="EEEEEE"/>
    </w:rPr>
  </w:style>
  <w:style w:type="character" w:customStyle="1" w:styleId="20">
    <w:name w:val="old"/>
    <w:basedOn w:val="5"/>
    <w:qFormat/>
    <w:uiPriority w:val="0"/>
    <w:rPr>
      <w:color w:val="999999"/>
    </w:rPr>
  </w:style>
  <w:style w:type="character" w:customStyle="1" w:styleId="21">
    <w:name w:val="new"/>
    <w:basedOn w:val="5"/>
    <w:qFormat/>
    <w:uiPriority w:val="0"/>
    <w:rPr>
      <w:color w:val="999999"/>
    </w:rPr>
  </w:style>
  <w:style w:type="character" w:customStyle="1" w:styleId="22">
    <w:name w:val="first-child"/>
    <w:basedOn w:val="5"/>
    <w:qFormat/>
    <w:uiPriority w:val="0"/>
  </w:style>
  <w:style w:type="character" w:customStyle="1" w:styleId="23">
    <w:name w:val="layui-this"/>
    <w:basedOn w:val="5"/>
    <w:qFormat/>
    <w:uiPriority w:val="0"/>
    <w:rPr>
      <w:bdr w:val="single" w:color="EEEEEE" w:sz="6" w:space="0"/>
      <w:shd w:val="clear" w:fill="FFFFFF"/>
    </w:rPr>
  </w:style>
  <w:style w:type="character" w:customStyle="1" w:styleId="24">
    <w:name w:val="active7"/>
    <w:basedOn w:val="5"/>
    <w:qFormat/>
    <w:uiPriority w:val="0"/>
    <w:rPr>
      <w:shd w:val="clear" w:fill="F6F6F6"/>
    </w:rPr>
  </w:style>
  <w:style w:type="character" w:customStyle="1" w:styleId="25">
    <w:name w:val="label"/>
    <w:basedOn w:val="5"/>
    <w:qFormat/>
    <w:uiPriority w:val="0"/>
    <w:rPr>
      <w:color w:val="1AB394"/>
      <w:shd w:val="clear" w:fill="FFFFFF"/>
    </w:rPr>
  </w:style>
  <w:style w:type="character" w:customStyle="1" w:styleId="26">
    <w:name w:val="label1"/>
    <w:basedOn w:val="5"/>
    <w:qFormat/>
    <w:uiPriority w:val="0"/>
    <w:rPr>
      <w:color w:val="1CC09F"/>
      <w:shd w:val="clear" w:fill="FFFFFF"/>
    </w:rPr>
  </w:style>
  <w:style w:type="character" w:customStyle="1" w:styleId="27">
    <w:name w:val="label2"/>
    <w:basedOn w:val="5"/>
    <w:qFormat/>
    <w:uiPriority w:val="0"/>
    <w:rPr>
      <w:bdr w:val="dashed" w:color="E7EAEC" w:sz="6" w:space="0"/>
      <w:shd w:val="clear" w:fill="F3F3F4"/>
    </w:rPr>
  </w:style>
  <w:style w:type="character" w:customStyle="1" w:styleId="28">
    <w:name w:val="label3"/>
    <w:basedOn w:val="5"/>
    <w:qFormat/>
    <w:uiPriority w:val="0"/>
  </w:style>
  <w:style w:type="character" w:customStyle="1" w:styleId="29">
    <w:name w:val="active"/>
    <w:basedOn w:val="5"/>
    <w:qFormat/>
    <w:uiPriority w:val="0"/>
    <w:rPr>
      <w:shd w:val="clear" w:fill="F6F6F6"/>
    </w:rPr>
  </w:style>
  <w:style w:type="character" w:customStyle="1" w:styleId="30">
    <w:name w:val="label9"/>
    <w:basedOn w:val="5"/>
    <w:qFormat/>
    <w:uiPriority w:val="0"/>
    <w:rPr>
      <w:color w:val="1CC09F"/>
      <w:shd w:val="clear" w:fill="FFFFFF"/>
    </w:rPr>
  </w:style>
  <w:style w:type="character" w:customStyle="1" w:styleId="31">
    <w:name w:val="hover10"/>
    <w:basedOn w:val="5"/>
    <w:qFormat/>
    <w:uiPriority w:val="0"/>
    <w:rPr>
      <w:shd w:val="clear" w:fill="EEEEE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2019-05-07T08:39:00Z</dcterms:created>
  <dc:creator>♂屾屾</dc:creator>
  <cp:lastModifiedBy>维拉</cp:lastModifiedBy>
  <dcterms:modified xsi:type="dcterms:W3CDTF">2021-05-31T00:26:18Z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