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3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7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灵宝市仁合惠民医药有限公司新华店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91411282MA45BKAP1W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河南省三门峡市灵宝市新华东路6号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豫三食药监械经营备20180080号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 xml:space="preserve"> 原分类目录：第二类：6801基础外科手术器械，6803神经外科手术器械，6804眼科手术器械，6807胸腔心血管外科手术器械，6810矫形外科（骨科）手术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；6856病房护理设备及器具；6857消毒和灭菌设备及器具；6864医用卫生材料及敷料，6865医用缝合材料及粘合剂；6866医用高分子材料及制品***新分类目录：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69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李辉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7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71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（京）网械平台备字【2018】第00003号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浙江天猫网络有限公司 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（浙）网械平台备字【2018】第00002号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上海拉扎斯信息科技有限公司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（沪）网械平台备字【2018】第00004号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上海寻梦信息技术有限公司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（沪）网械平台备字【2018】第00003号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北京三快科技有限公司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（京）网械平台备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字（2018）第00004号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B4C66"/>
    <w:rsid w:val="55575565"/>
    <w:rsid w:val="591B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2021-01-08T07:38:00Z</dcterms:created>
  <dc:creator>rhyd</dc:creator>
  <cp:lastModifiedBy>rhyd</cp:lastModifiedBy>
  <dcterms:modified xsi:type="dcterms:W3CDTF">2021-01-08T08:20:21Z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