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4"/>
          <w:rFonts w:hint="eastAsia" w:ascii="仿宋" w:hAnsi="仿宋" w:eastAsia="仿宋" w:cs="仿宋"/>
          <w:b w:val="0"/>
          <w:sz w:val="44"/>
          <w:szCs w:val="44"/>
        </w:rPr>
      </w:pPr>
      <w:r>
        <w:rPr>
          <w:rStyle w:val="14"/>
          <w:rFonts w:hint="eastAsia" w:ascii="仿宋" w:hAnsi="仿宋" w:eastAsia="仿宋" w:cs="仿宋"/>
          <w:b w:val="0"/>
          <w:sz w:val="44"/>
          <w:szCs w:val="44"/>
        </w:rPr>
        <w:t>本次检验项目</w:t>
      </w:r>
    </w:p>
    <w:p>
      <w:pPr>
        <w:spacing w:line="440" w:lineRule="exact"/>
        <w:ind w:firstLine="640"/>
        <w:rPr>
          <w:rFonts w:hint="eastAsia" w:ascii="仿宋" w:hAnsi="仿宋" w:eastAsia="仿宋" w:cs="仿宋"/>
          <w:sz w:val="32"/>
          <w:szCs w:val="32"/>
        </w:rPr>
      </w:pPr>
      <w:r>
        <w:rPr>
          <w:rFonts w:hint="eastAsia" w:ascii="仿宋" w:hAnsi="仿宋" w:eastAsia="仿宋" w:cs="仿宋"/>
          <w:b/>
          <w:sz w:val="32"/>
          <w:szCs w:val="32"/>
        </w:rPr>
        <w:t xml:space="preserve"> </w:t>
      </w:r>
    </w:p>
    <w:p>
      <w:pPr>
        <w:numPr>
          <w:ilvl w:val="0"/>
          <w:numId w:val="0"/>
        </w:numPr>
        <w:spacing w:line="440" w:lineRule="exact"/>
        <w:ind w:firstLine="321" w:firstLineChars="100"/>
        <w:rPr>
          <w:rFonts w:hint="eastAsia" w:ascii="仿宋" w:hAnsi="仿宋" w:eastAsia="仿宋" w:cs="仿宋"/>
          <w:b/>
          <w:bCs/>
          <w:sz w:val="32"/>
          <w:szCs w:val="32"/>
          <w:lang w:val="en-US" w:eastAsia="zh-CN"/>
        </w:rPr>
      </w:pPr>
      <w:r>
        <w:rPr>
          <w:rFonts w:hint="eastAsia" w:ascii="仿宋" w:hAnsi="仿宋" w:eastAsia="仿宋" w:cs="仿宋"/>
          <w:b/>
          <w:sz w:val="32"/>
          <w:szCs w:val="32"/>
          <w:lang w:eastAsia="zh-CN"/>
        </w:rPr>
        <w:t>一、</w:t>
      </w:r>
      <w:r>
        <w:rPr>
          <w:rFonts w:hint="eastAsia" w:ascii="仿宋" w:hAnsi="仿宋" w:eastAsia="仿宋" w:cs="仿宋"/>
          <w:b/>
          <w:bCs/>
          <w:sz w:val="32"/>
          <w:szCs w:val="32"/>
          <w:lang w:val="en-US" w:eastAsia="zh-CN"/>
        </w:rPr>
        <w:t>食用农产品</w:t>
      </w:r>
    </w:p>
    <w:p>
      <w:pPr>
        <w:numPr>
          <w:ilvl w:val="0"/>
          <w:numId w:val="0"/>
        </w:numPr>
        <w:spacing w:line="44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sz w:val="32"/>
          <w:szCs w:val="32"/>
        </w:rPr>
        <w:t>（一）</w:t>
      </w:r>
      <w:r>
        <w:rPr>
          <w:rFonts w:hint="eastAsia" w:ascii="仿宋" w:hAnsi="仿宋" w:eastAsia="仿宋" w:cs="仿宋"/>
          <w:b/>
          <w:bCs/>
          <w:sz w:val="32"/>
          <w:szCs w:val="32"/>
        </w:rPr>
        <w:t>抽检依据</w:t>
      </w:r>
    </w:p>
    <w:p>
      <w:pPr>
        <w:numPr>
          <w:ilvl w:val="0"/>
          <w:numId w:val="0"/>
        </w:num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抽检依据</w:t>
      </w:r>
      <w:r>
        <w:rPr>
          <w:rFonts w:hint="eastAsia" w:ascii="仿宋" w:hAnsi="仿宋" w:eastAsia="仿宋" w:cs="仿宋"/>
          <w:sz w:val="32"/>
          <w:szCs w:val="32"/>
          <w:lang w:val="en-US" w:eastAsia="zh-CN"/>
        </w:rPr>
        <w:t>GB 2763-2019、GB 2762-2017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国家食品药品监督管理总局农业部国家卫生和计划生育委员会关于豆芽生产过程中禁止使用6-苄基腺嘌呤等物质的公告（2015 年第 11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22556-2008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2760-2014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农业农村部公告第250号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整顿办函[2010]50号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31650-2019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农业部公告第2292号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2761-2017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19300-2014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 560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农业部公告第560号</w:t>
      </w:r>
      <w:r>
        <w:rPr>
          <w:rFonts w:hint="eastAsia" w:ascii="仿宋" w:hAnsi="仿宋" w:eastAsia="仿宋" w:cs="仿宋"/>
          <w:sz w:val="32"/>
          <w:szCs w:val="32"/>
          <w:lang w:eastAsia="zh-CN"/>
        </w:rPr>
        <w:t>。</w:t>
      </w:r>
    </w:p>
    <w:p>
      <w:pPr>
        <w:numPr>
          <w:ilvl w:val="0"/>
          <w:numId w:val="0"/>
        </w:numPr>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检验项目</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1.畜禽肉及副产品</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氯霉素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克伦特罗</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沙丁胺醇</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土霉素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磺胺类(总量)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金刚烷胺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恩诺沙星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多西环素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莱克多巴胺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呋喃唑酮代谢物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培氟沙星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五氯酚酸钠(以五氯酚计)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地塞米松</w:t>
      </w:r>
      <w:r>
        <w:rPr>
          <w:rFonts w:hint="eastAsia" w:ascii="仿宋" w:hAnsi="仿宋" w:eastAsia="仿宋" w:cs="仿宋"/>
          <w:sz w:val="32"/>
          <w:szCs w:val="32"/>
          <w:lang w:eastAsia="zh-CN"/>
        </w:rPr>
        <w:t>。</w:t>
      </w:r>
    </w:p>
    <w:p>
      <w:pPr>
        <w:numPr>
          <w:ilvl w:val="0"/>
          <w:numId w:val="0"/>
        </w:numPr>
        <w:spacing w:line="44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2.蔬菜</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克百威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氧乐果</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啶虫脒</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毒死蜱</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氟虫腈</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阿维菌素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甲胺磷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甲拌磷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甲基异柳磷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水胺硫磷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对硫磷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铅(以Pb计)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镉(以Cd计)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吡虫啉</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氯氟氰菊酯和高效氯氟氰菊酯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氯氰菊酯和高效氯氰菊酯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4-氯苯氧乙酸钠(以4-氯苯氧乙酸计)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亚硫酸盐(以SO₂计)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6-苄基腺嘌呤(6-BA)</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灭多威</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二氧化硫残留量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腐霉利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涕灭威</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辛硫磷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敌敌畏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灭蝇胺</w:t>
      </w:r>
      <w:r>
        <w:rPr>
          <w:rFonts w:hint="eastAsia" w:ascii="仿宋" w:hAnsi="仿宋" w:eastAsia="仿宋" w:cs="仿宋"/>
          <w:sz w:val="32"/>
          <w:szCs w:val="32"/>
          <w:lang w:val="en-US" w:eastAsia="zh-CN"/>
        </w:rPr>
        <w:t>。</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3.水果类</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甲拌磷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克百威</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氧乐果</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敌敌畏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毒死蜱</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对硫磷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丙溴磷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吡唑醚菌酯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多菌灵</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苯醚甲环唑</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氟虫腈</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氟氯氰菊酯和高效氟氯氰菊酯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甲基异柳磷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烯酰吗啉</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三唑磷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水胺硫磷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联苯菊酯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甲胺磷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氯氟氰菊酯和高效氯氟氰菊酯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氯氰菊酯和高效氯氰菊酯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氯吡脲</w:t>
      </w:r>
      <w:r>
        <w:rPr>
          <w:rFonts w:hint="eastAsia" w:ascii="仿宋" w:hAnsi="仿宋" w:eastAsia="仿宋" w:cs="仿宋"/>
          <w:sz w:val="32"/>
          <w:szCs w:val="32"/>
          <w:lang w:eastAsia="zh-CN"/>
        </w:rPr>
        <w:t>。</w:t>
      </w:r>
    </w:p>
    <w:p>
      <w:pPr>
        <w:numPr>
          <w:ilvl w:val="0"/>
          <w:numId w:val="0"/>
        </w:numPr>
        <w:spacing w:line="44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4.水产品</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恩诺沙星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呋喃唑酮代谢物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呋喃西林代谢物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孔雀石绿</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土霉素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镉(以Cd计)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培氟沙星</w:t>
      </w:r>
      <w:r>
        <w:rPr>
          <w:rFonts w:hint="eastAsia" w:ascii="仿宋" w:hAnsi="仿宋" w:eastAsia="仿宋" w:cs="仿宋"/>
          <w:sz w:val="32"/>
          <w:szCs w:val="32"/>
          <w:lang w:val="en-US" w:eastAsia="zh-CN"/>
        </w:rPr>
        <w:t>。</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5.鲜蛋</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氟苯尼考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恩诺沙星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金刚烷胺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金刚乙胺</w:t>
      </w:r>
      <w:r>
        <w:rPr>
          <w:rFonts w:hint="eastAsia" w:ascii="仿宋" w:hAnsi="仿宋" w:eastAsia="仿宋" w:cs="仿宋"/>
          <w:sz w:val="32"/>
          <w:szCs w:val="32"/>
          <w:lang w:eastAsia="zh-CN"/>
        </w:rPr>
        <w:t>。</w:t>
      </w:r>
    </w:p>
    <w:p>
      <w:pPr>
        <w:numPr>
          <w:ilvl w:val="0"/>
          <w:numId w:val="0"/>
        </w:numPr>
        <w:spacing w:line="440" w:lineRule="exact"/>
        <w:ind w:firstLine="640" w:firstLineChars="200"/>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F54DB"/>
    <w:rsid w:val="01277657"/>
    <w:rsid w:val="01580EF0"/>
    <w:rsid w:val="03A838D5"/>
    <w:rsid w:val="0567504F"/>
    <w:rsid w:val="07EB147C"/>
    <w:rsid w:val="0A2505BC"/>
    <w:rsid w:val="0EC56FEA"/>
    <w:rsid w:val="11EF54DB"/>
    <w:rsid w:val="128F2827"/>
    <w:rsid w:val="1373373F"/>
    <w:rsid w:val="14627A69"/>
    <w:rsid w:val="15E80DD9"/>
    <w:rsid w:val="187C357E"/>
    <w:rsid w:val="19F32051"/>
    <w:rsid w:val="1B591DA6"/>
    <w:rsid w:val="1BB9627F"/>
    <w:rsid w:val="1D41234E"/>
    <w:rsid w:val="1E031FB0"/>
    <w:rsid w:val="1E5C51C4"/>
    <w:rsid w:val="210D5C5D"/>
    <w:rsid w:val="214A1DB7"/>
    <w:rsid w:val="24C7444B"/>
    <w:rsid w:val="254E2CAE"/>
    <w:rsid w:val="260C095C"/>
    <w:rsid w:val="28F9231C"/>
    <w:rsid w:val="2D9F739D"/>
    <w:rsid w:val="2DB74F8E"/>
    <w:rsid w:val="2FD94FD4"/>
    <w:rsid w:val="32161A02"/>
    <w:rsid w:val="338C233E"/>
    <w:rsid w:val="33E51D8E"/>
    <w:rsid w:val="36FB547C"/>
    <w:rsid w:val="38897CBB"/>
    <w:rsid w:val="3A4C724D"/>
    <w:rsid w:val="3AAF0323"/>
    <w:rsid w:val="3C885698"/>
    <w:rsid w:val="3CED5833"/>
    <w:rsid w:val="472D07D6"/>
    <w:rsid w:val="477035F1"/>
    <w:rsid w:val="4A560B3F"/>
    <w:rsid w:val="4C20258C"/>
    <w:rsid w:val="4D4962E4"/>
    <w:rsid w:val="4F0133E7"/>
    <w:rsid w:val="4F991490"/>
    <w:rsid w:val="531E46CA"/>
    <w:rsid w:val="5595309F"/>
    <w:rsid w:val="56625C92"/>
    <w:rsid w:val="583E3DDC"/>
    <w:rsid w:val="59F36BB9"/>
    <w:rsid w:val="5AAC03DD"/>
    <w:rsid w:val="5AEA18B6"/>
    <w:rsid w:val="5E375F29"/>
    <w:rsid w:val="5FE366F8"/>
    <w:rsid w:val="63D8370D"/>
    <w:rsid w:val="65FB7ABA"/>
    <w:rsid w:val="6A364A94"/>
    <w:rsid w:val="6B2B05B2"/>
    <w:rsid w:val="6B916080"/>
    <w:rsid w:val="6BEC2508"/>
    <w:rsid w:val="6D8E4D67"/>
    <w:rsid w:val="6FA248F7"/>
    <w:rsid w:val="70F60347"/>
    <w:rsid w:val="71BC4480"/>
    <w:rsid w:val="74E52EC6"/>
    <w:rsid w:val="75E709EA"/>
    <w:rsid w:val="76275CCF"/>
    <w:rsid w:val="78B56F07"/>
    <w:rsid w:val="7B7B2338"/>
    <w:rsid w:val="7D5B37D1"/>
    <w:rsid w:val="7DEA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4"/>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A4440"/>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ascii="Consolas" w:hAnsi="Consolas" w:eastAsia="Consolas" w:cs="Consolas"/>
      <w:sz w:val="21"/>
      <w:szCs w:val="21"/>
    </w:rPr>
  </w:style>
  <w:style w:type="character" w:customStyle="1" w:styleId="14">
    <w:name w:val="标题 2 Char"/>
    <w:basedOn w:val="5"/>
    <w:link w:val="4"/>
    <w:qFormat/>
    <w:uiPriority w:val="0"/>
    <w:rPr>
      <w:rFonts w:ascii="Arial" w:hAnsi="Arial" w:eastAsia="黑体"/>
      <w:b/>
      <w:sz w:val="32"/>
    </w:rPr>
  </w:style>
  <w:style w:type="character" w:customStyle="1" w:styleId="15">
    <w:name w:val="label10"/>
    <w:basedOn w:val="5"/>
    <w:qFormat/>
    <w:uiPriority w:val="0"/>
    <w:rPr>
      <w:color w:val="1AB394"/>
      <w:shd w:val="clear" w:fill="FFFFFF"/>
    </w:rPr>
  </w:style>
  <w:style w:type="character" w:customStyle="1" w:styleId="16">
    <w:name w:val="label11"/>
    <w:basedOn w:val="5"/>
    <w:qFormat/>
    <w:uiPriority w:val="0"/>
    <w:rPr>
      <w:color w:val="1CC09F"/>
      <w:shd w:val="clear" w:fill="FFFFFF"/>
    </w:rPr>
  </w:style>
  <w:style w:type="character" w:customStyle="1" w:styleId="17">
    <w:name w:val="label12"/>
    <w:basedOn w:val="5"/>
    <w:qFormat/>
    <w:uiPriority w:val="0"/>
  </w:style>
  <w:style w:type="character" w:customStyle="1" w:styleId="18">
    <w:name w:val="label13"/>
    <w:basedOn w:val="5"/>
    <w:qFormat/>
    <w:uiPriority w:val="0"/>
  </w:style>
  <w:style w:type="character" w:customStyle="1" w:styleId="19">
    <w:name w:val="hover11"/>
    <w:basedOn w:val="5"/>
    <w:qFormat/>
    <w:uiPriority w:val="0"/>
    <w:rPr>
      <w:shd w:val="clear" w:fill="EEEEEE"/>
    </w:rPr>
  </w:style>
  <w:style w:type="character" w:customStyle="1" w:styleId="20">
    <w:name w:val="old"/>
    <w:basedOn w:val="5"/>
    <w:qFormat/>
    <w:uiPriority w:val="0"/>
    <w:rPr>
      <w:color w:val="999999"/>
    </w:rPr>
  </w:style>
  <w:style w:type="character" w:customStyle="1" w:styleId="21">
    <w:name w:val="new"/>
    <w:basedOn w:val="5"/>
    <w:qFormat/>
    <w:uiPriority w:val="0"/>
    <w:rPr>
      <w:color w:val="999999"/>
    </w:rPr>
  </w:style>
  <w:style w:type="character" w:customStyle="1" w:styleId="22">
    <w:name w:val="first-child"/>
    <w:basedOn w:val="5"/>
    <w:qFormat/>
    <w:uiPriority w:val="0"/>
  </w:style>
  <w:style w:type="character" w:customStyle="1" w:styleId="23">
    <w:name w:val="layui-this"/>
    <w:basedOn w:val="5"/>
    <w:qFormat/>
    <w:uiPriority w:val="0"/>
    <w:rPr>
      <w:bdr w:val="single" w:color="EEEEEE" w:sz="6" w:space="0"/>
      <w:shd w:val="clear" w:fill="FFFFFF"/>
    </w:rPr>
  </w:style>
  <w:style w:type="character" w:customStyle="1" w:styleId="24">
    <w:name w:val="active7"/>
    <w:basedOn w:val="5"/>
    <w:qFormat/>
    <w:uiPriority w:val="0"/>
    <w:rPr>
      <w:shd w:val="clear" w:fill="F6F6F6"/>
    </w:rPr>
  </w:style>
  <w:style w:type="character" w:customStyle="1" w:styleId="25">
    <w:name w:val="label"/>
    <w:basedOn w:val="5"/>
    <w:qFormat/>
    <w:uiPriority w:val="0"/>
    <w:rPr>
      <w:color w:val="1AB394"/>
      <w:shd w:val="clear" w:fill="FFFFFF"/>
    </w:rPr>
  </w:style>
  <w:style w:type="character" w:customStyle="1" w:styleId="26">
    <w:name w:val="label1"/>
    <w:basedOn w:val="5"/>
    <w:qFormat/>
    <w:uiPriority w:val="0"/>
    <w:rPr>
      <w:color w:val="1CC09F"/>
      <w:shd w:val="clear" w:fill="FFFFFF"/>
    </w:rPr>
  </w:style>
  <w:style w:type="character" w:customStyle="1" w:styleId="27">
    <w:name w:val="label2"/>
    <w:basedOn w:val="5"/>
    <w:qFormat/>
    <w:uiPriority w:val="0"/>
    <w:rPr>
      <w:bdr w:val="dashed" w:color="E7EAEC" w:sz="6" w:space="0"/>
      <w:shd w:val="clear" w:fill="F3F3F4"/>
    </w:rPr>
  </w:style>
  <w:style w:type="character" w:customStyle="1" w:styleId="28">
    <w:name w:val="label3"/>
    <w:basedOn w:val="5"/>
    <w:qFormat/>
    <w:uiPriority w:val="0"/>
  </w:style>
  <w:style w:type="character" w:customStyle="1" w:styleId="29">
    <w:name w:val="active"/>
    <w:basedOn w:val="5"/>
    <w:qFormat/>
    <w:uiPriority w:val="0"/>
    <w:rPr>
      <w:shd w:val="clear" w:fill="F6F6F6"/>
    </w:rPr>
  </w:style>
  <w:style w:type="character" w:customStyle="1" w:styleId="30">
    <w:name w:val="label9"/>
    <w:basedOn w:val="5"/>
    <w:qFormat/>
    <w:uiPriority w:val="0"/>
    <w:rPr>
      <w:color w:val="1CC09F"/>
      <w:shd w:val="clear" w:fill="FFFFFF"/>
    </w:rPr>
  </w:style>
  <w:style w:type="character" w:customStyle="1" w:styleId="31">
    <w:name w:val="hover10"/>
    <w:basedOn w:val="5"/>
    <w:qFormat/>
    <w:uiPriority w:val="0"/>
    <w:rPr>
      <w:shd w:val="clear" w:fill="EEEEE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2020-12-18T06:58:27Z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