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86" w:rightChars="279"/>
        <w:rPr>
          <w:rFonts w:hint="default" w:eastAsia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一、取暖小家电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及家用电器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1"/>
        </w:numPr>
        <w:ind w:left="420" w:leftChars="200" w:right="586" w:rightChars="27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产品主要有：电热毯、电取暖气、电热水壶、自动电饭锅等。</w:t>
      </w:r>
    </w:p>
    <w:p>
      <w:pPr>
        <w:numPr>
          <w:ilvl w:val="0"/>
          <w:numId w:val="1"/>
        </w:numPr>
        <w:ind w:left="420" w:leftChars="200" w:right="586" w:rightChars="27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检验项目：</w:t>
      </w:r>
      <w:r>
        <w:rPr>
          <w:rFonts w:hint="eastAsia" w:ascii="宋体" w:hAnsi="宋体" w:cs="宋体"/>
          <w:bCs/>
          <w:kern w:val="0"/>
          <w:sz w:val="28"/>
          <w:szCs w:val="28"/>
        </w:rPr>
        <w:t>标志和说明、输入功率和电流、工作温度下的泄漏电流和电气强度、内部布线、电源连接和外部软线、电气间隙及爬电距离和固体绝缘等。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1"/>
        </w:numPr>
        <w:ind w:left="420" w:leftChars="200" w:right="586" w:rightChars="27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检验标准：</w:t>
      </w:r>
      <w:r>
        <w:rPr>
          <w:rFonts w:hint="eastAsia" w:ascii="宋体" w:hAnsi="宋体" w:cs="宋体"/>
          <w:bCs/>
          <w:kern w:val="0"/>
          <w:sz w:val="28"/>
          <w:szCs w:val="28"/>
        </w:rPr>
        <w:t>GB4706.1及产品标准</w:t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二、开关、插座</w:t>
      </w:r>
    </w:p>
    <w:p>
      <w:pPr>
        <w:ind w:left="420" w:leftChars="200" w:right="586" w:rightChars="27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1、产品主要有：</w:t>
      </w:r>
      <w:r>
        <w:rPr>
          <w:rFonts w:hint="eastAsia" w:ascii="宋体" w:hAnsi="宋体" w:cs="宋体"/>
          <w:sz w:val="28"/>
          <w:szCs w:val="28"/>
        </w:rPr>
        <w:t>开关、插座</w:t>
      </w:r>
      <w:r>
        <w:rPr>
          <w:rFonts w:hint="eastAsia" w:ascii="宋体" w:hAnsi="宋体" w:cs="宋体"/>
          <w:bCs/>
          <w:sz w:val="28"/>
          <w:szCs w:val="28"/>
        </w:rPr>
        <w:t>等。</w:t>
      </w:r>
    </w:p>
    <w:p>
      <w:pPr>
        <w:ind w:left="420" w:leftChars="200" w:right="586" w:rightChars="279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2、检验项目：</w:t>
      </w:r>
      <w:r>
        <w:rPr>
          <w:rFonts w:hint="eastAsia" w:ascii="宋体" w:hAnsi="宋体" w:cs="宋体"/>
          <w:bCs/>
          <w:kern w:val="0"/>
          <w:sz w:val="28"/>
          <w:szCs w:val="28"/>
        </w:rPr>
        <w:t>标志、尺寸的检查、接地措施、固定式插座的结构、绝缘电阻和电气强度（潮态下）、拔出插头所需的力、绝缘材料的耐非常热及耐燃、耐热试验等。</w:t>
      </w:r>
    </w:p>
    <w:p>
      <w:pPr>
        <w:ind w:left="420" w:leftChars="200" w:right="586" w:rightChars="27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3、检验标准：</w:t>
      </w:r>
      <w:r>
        <w:rPr>
          <w:rFonts w:hint="eastAsia" w:ascii="宋体" w:hAnsi="宋体" w:cs="宋体"/>
          <w:bCs/>
          <w:kern w:val="0"/>
          <w:sz w:val="28"/>
          <w:szCs w:val="28"/>
        </w:rPr>
        <w:t>GB2099.1、GB16915及产品标准</w:t>
      </w:r>
    </w:p>
    <w:p>
      <w:pPr>
        <w:ind w:right="586" w:rightChars="279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三、电线电缆</w:t>
      </w:r>
    </w:p>
    <w:p>
      <w:pPr>
        <w:ind w:left="389" w:hanging="389" w:hangingChars="13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1、</w:t>
      </w:r>
      <w:r>
        <w:rPr>
          <w:rFonts w:hint="eastAsia" w:ascii="宋体" w:hAnsi="宋体" w:cs="宋体"/>
          <w:bCs/>
          <w:sz w:val="28"/>
          <w:szCs w:val="28"/>
        </w:rPr>
        <w:t>产品主要有：额定电压450/750V及以下聚氯乙烯绝缘(及护套)电线电缆、通用橡皮绝缘软电缆等。</w:t>
      </w:r>
    </w:p>
    <w:p>
      <w:pPr>
        <w:ind w:left="389" w:hanging="389" w:hangingChars="13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2、检验项目：标识标志、结构尺寸、绝缘厚度、护套厚度、绝缘老化前机械性能、护套老化前机械性能、导体直流电阻、成品电压试验、热延伸试验等。</w:t>
      </w:r>
    </w:p>
    <w:p>
      <w:pPr>
        <w:ind w:left="439" w:leftChars="200" w:hanging="19" w:hangingChars="7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3、检验标准：GB/T5023-2008、GB/T5013-2008、JB/T8734-2016 、JB/T8735-2016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四、电动自行车</w:t>
      </w:r>
    </w:p>
    <w:p>
      <w:pPr>
        <w:ind w:left="384" w:leftChars="183" w:firstLine="280" w:firstLineChars="1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1、检验项目：</w:t>
      </w:r>
      <w:r>
        <w:rPr>
          <w:rFonts w:hint="eastAsia" w:ascii="宋体" w:hAnsi="宋体" w:cs="宋体"/>
          <w:bCs/>
          <w:sz w:val="28"/>
          <w:szCs w:val="28"/>
        </w:rPr>
        <w:t>车速限值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 xml:space="preserve"> 制动距离（干态）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 xml:space="preserve"> 整车重量 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>制动断电装置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 xml:space="preserve">反射器和照明 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>电器装置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>鸣号装置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 xml:space="preserve"> 过流保护功能 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 xml:space="preserve">脚蹬间隙 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 xml:space="preserve"> 蓄电池</w:t>
      </w:r>
    </w:p>
    <w:p>
      <w:pPr>
        <w:ind w:left="384" w:leftChars="183" w:firstLine="280" w:firstLineChars="1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2、检验标准：GB17761-2018</w:t>
      </w:r>
    </w:p>
    <w:p>
      <w:pPr>
        <w:ind w:right="586" w:rightChars="279"/>
        <w:rPr>
          <w:rFonts w:eastAsia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</w:t>
      </w:r>
      <w:r>
        <w:rPr>
          <w:rFonts w:hint="eastAsia" w:ascii="宋体" w:hAnsi="宋体" w:cs="宋体"/>
          <w:b/>
          <w:bCs/>
          <w:sz w:val="32"/>
          <w:szCs w:val="32"/>
        </w:rPr>
        <w:t>、灭火器</w:t>
      </w:r>
    </w:p>
    <w:p>
      <w:pPr>
        <w:numPr>
          <w:ilvl w:val="0"/>
          <w:numId w:val="0"/>
        </w:numPr>
        <w:ind w:left="839" w:leftChars="266" w:right="586" w:rightChars="279" w:hanging="280" w:hangingChars="1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bCs/>
          <w:sz w:val="28"/>
          <w:szCs w:val="28"/>
        </w:rPr>
        <w:t>产品主要有：手提</w:t>
      </w:r>
      <w:r>
        <w:rPr>
          <w:rFonts w:hint="eastAsia" w:ascii="宋体" w:hAnsi="宋体" w:cs="宋体"/>
          <w:sz w:val="28"/>
          <w:szCs w:val="28"/>
        </w:rPr>
        <w:t>式干粉灭火器、手提式二氧化碳灭火器、手提式水型灭火器、手提式洁净气体。</w:t>
      </w:r>
    </w:p>
    <w:p>
      <w:pPr>
        <w:numPr>
          <w:ilvl w:val="0"/>
          <w:numId w:val="0"/>
        </w:numPr>
        <w:ind w:left="1119" w:leftChars="266" w:right="586" w:rightChars="279" w:hanging="560" w:hanging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bCs/>
          <w:sz w:val="28"/>
          <w:szCs w:val="28"/>
        </w:rPr>
        <w:t>检验项目：</w:t>
      </w:r>
      <w:r>
        <w:rPr>
          <w:rFonts w:hint="eastAsia" w:ascii="宋体" w:hAnsi="宋体" w:cs="宋体"/>
          <w:bCs/>
          <w:kern w:val="0"/>
          <w:sz w:val="28"/>
          <w:szCs w:val="28"/>
        </w:rPr>
        <w:t>20℃喷射性能、灭火剂充装量检查、结构检查、水压试验、爆破试验、灭火剂检验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筒体壁厚</w:t>
      </w:r>
      <w:r>
        <w:rPr>
          <w:rFonts w:hint="eastAsia" w:ascii="宋体" w:hAnsi="宋体" w:cs="宋体"/>
          <w:bCs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ind w:right="586" w:rightChars="279"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Cs/>
          <w:sz w:val="28"/>
          <w:szCs w:val="28"/>
        </w:rPr>
        <w:t>检验标准：</w:t>
      </w:r>
      <w:r>
        <w:rPr>
          <w:rFonts w:ascii="宋体" w:hAnsi="宋体" w:cs="宋体"/>
          <w:bCs/>
          <w:kern w:val="0"/>
          <w:sz w:val="28"/>
          <w:szCs w:val="28"/>
        </w:rPr>
        <w:t>GB 4351.1-2005</w:t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六、消防应急灯具</w:t>
      </w:r>
    </w:p>
    <w:p>
      <w:pPr>
        <w:ind w:left="420" w:leftChars="200" w:right="586" w:rightChars="27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1、产品主要有：自带电源型</w:t>
      </w:r>
      <w:r>
        <w:rPr>
          <w:rFonts w:hint="eastAsia" w:ascii="宋体" w:hAnsi="宋体" w:cs="宋体"/>
          <w:bCs/>
          <w:sz w:val="32"/>
          <w:szCs w:val="32"/>
        </w:rPr>
        <w:t>消防应急照明灯、</w:t>
      </w:r>
      <w:r>
        <w:rPr>
          <w:rFonts w:hint="eastAsia" w:ascii="宋体" w:hAnsi="宋体" w:cs="宋体"/>
          <w:bCs/>
          <w:sz w:val="28"/>
          <w:szCs w:val="28"/>
        </w:rPr>
        <w:t>自带电源型</w:t>
      </w:r>
      <w:r>
        <w:rPr>
          <w:rFonts w:hint="eastAsia" w:ascii="宋体" w:hAnsi="宋体" w:cs="宋体"/>
          <w:bCs/>
          <w:sz w:val="32"/>
          <w:szCs w:val="32"/>
        </w:rPr>
        <w:t>消防应急标志灯</w:t>
      </w:r>
      <w:r>
        <w:rPr>
          <w:rFonts w:hint="eastAsia" w:ascii="宋体" w:hAnsi="宋体" w:cs="宋体"/>
          <w:bCs/>
          <w:sz w:val="28"/>
          <w:szCs w:val="28"/>
        </w:rPr>
        <w:t>。</w:t>
      </w:r>
    </w:p>
    <w:p>
      <w:pPr>
        <w:ind w:left="420" w:leftChars="200" w:right="586" w:rightChars="279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2、检验项目：基本功能试验、充放电性能、转换电压试验、接地电阻试验、耐压性能、防护等级等</w:t>
      </w:r>
      <w:r>
        <w:rPr>
          <w:rFonts w:hint="eastAsia" w:ascii="宋体" w:hAnsi="宋体" w:cs="宋体"/>
          <w:bCs/>
          <w:kern w:val="0"/>
          <w:sz w:val="28"/>
          <w:szCs w:val="28"/>
        </w:rPr>
        <w:t>。</w:t>
      </w:r>
    </w:p>
    <w:p>
      <w:pPr>
        <w:ind w:right="586" w:rightChars="279"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3、检验标准：GB 17945-2010、</w:t>
      </w:r>
      <w:r>
        <w:rPr>
          <w:rFonts w:ascii="宋体" w:hAnsi="宋体" w:cs="宋体"/>
          <w:bCs/>
          <w:sz w:val="28"/>
          <w:szCs w:val="28"/>
        </w:rPr>
        <w:t>GB</w:t>
      </w:r>
      <w:r>
        <w:rPr>
          <w:rFonts w:hint="eastAsia" w:ascii="宋体" w:hAnsi="宋体" w:cs="宋体"/>
          <w:bCs/>
          <w:sz w:val="28"/>
          <w:szCs w:val="28"/>
        </w:rPr>
        <w:t>/T</w:t>
      </w:r>
      <w:r>
        <w:rPr>
          <w:rFonts w:ascii="宋体" w:hAnsi="宋体" w:cs="宋体"/>
          <w:bCs/>
          <w:sz w:val="28"/>
          <w:szCs w:val="28"/>
        </w:rPr>
        <w:t xml:space="preserve"> 4208-20</w:t>
      </w:r>
      <w:r>
        <w:rPr>
          <w:rFonts w:hint="eastAsia" w:ascii="宋体" w:hAnsi="宋体" w:cs="宋体"/>
          <w:bCs/>
          <w:sz w:val="28"/>
          <w:szCs w:val="28"/>
        </w:rPr>
        <w:t>17等</w:t>
      </w:r>
    </w:p>
    <w:p>
      <w:pPr>
        <w:ind w:right="586" w:rightChars="279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七、消防水带</w:t>
      </w:r>
    </w:p>
    <w:p>
      <w:pPr>
        <w:ind w:left="389" w:hanging="389" w:hangingChars="13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1、</w:t>
      </w:r>
      <w:r>
        <w:rPr>
          <w:rFonts w:hint="eastAsia" w:ascii="宋体" w:hAnsi="宋体" w:cs="宋体"/>
          <w:bCs/>
          <w:sz w:val="28"/>
          <w:szCs w:val="28"/>
        </w:rPr>
        <w:t>产品主要有：橡胶衬里消防水带、乳胶消防水带、聚氨酯消防水带、PVC消防水带等。</w:t>
      </w:r>
    </w:p>
    <w:p>
      <w:pPr>
        <w:ind w:left="389" w:hanging="389" w:hangingChars="139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2、检验项目：长度、单位长度质量、耐水压性能、爆破压力、耐磨性能等。</w:t>
      </w:r>
    </w:p>
    <w:p>
      <w:pPr>
        <w:ind w:left="439" w:leftChars="200" w:hanging="19" w:hangingChars="7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3、检验标准：</w:t>
      </w:r>
      <w:r>
        <w:rPr>
          <w:rFonts w:ascii="宋体" w:hAnsi="宋体" w:cs="宋体"/>
          <w:bCs/>
          <w:sz w:val="28"/>
          <w:szCs w:val="28"/>
        </w:rPr>
        <w:t>GB 62461-2011</w:t>
      </w:r>
    </w:p>
    <w:p>
      <w:pPr>
        <w:ind w:left="439" w:leftChars="200" w:hanging="19" w:hangingChars="7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</w:p>
    <w:p>
      <w:pPr>
        <w:ind w:left="389" w:hanging="389" w:hangingChars="13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cs="宋体"/>
          <w:bCs/>
          <w:sz w:val="28"/>
          <w:szCs w:val="28"/>
        </w:rPr>
        <w:t xml:space="preserve">                                              </w:t>
      </w:r>
    </w:p>
    <w:p>
      <w:pPr>
        <w:wordWrap w:val="0"/>
        <w:ind w:left="441" w:leftChars="210" w:right="560" w:firstLine="5040" w:firstLineChars="1800"/>
        <w:rPr>
          <w:rFonts w:ascii="宋体" w:hAnsi="宋体" w:cs="宋体"/>
          <w:sz w:val="28"/>
          <w:szCs w:val="28"/>
        </w:rPr>
      </w:pPr>
    </w:p>
    <w:sectPr>
      <w:pgSz w:w="11906" w:h="16838"/>
      <w:pgMar w:top="720" w:right="127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220B0"/>
    <w:multiLevelType w:val="singleLevel"/>
    <w:tmpl w:val="94F220B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E"/>
    <w:rsid w:val="001109FE"/>
    <w:rsid w:val="0018071A"/>
    <w:rsid w:val="00235A8B"/>
    <w:rsid w:val="002710D4"/>
    <w:rsid w:val="00312DA4"/>
    <w:rsid w:val="00402BAA"/>
    <w:rsid w:val="005C0FB5"/>
    <w:rsid w:val="00612582"/>
    <w:rsid w:val="00655655"/>
    <w:rsid w:val="006863B4"/>
    <w:rsid w:val="00692CEF"/>
    <w:rsid w:val="00800E52"/>
    <w:rsid w:val="008C011B"/>
    <w:rsid w:val="008F09E7"/>
    <w:rsid w:val="009066E9"/>
    <w:rsid w:val="00A1127C"/>
    <w:rsid w:val="00AD7ED2"/>
    <w:rsid w:val="00AF7A9E"/>
    <w:rsid w:val="00B76456"/>
    <w:rsid w:val="00D428CC"/>
    <w:rsid w:val="00E01B5C"/>
    <w:rsid w:val="00E0571E"/>
    <w:rsid w:val="00E2026E"/>
    <w:rsid w:val="00E71250"/>
    <w:rsid w:val="0C582DC2"/>
    <w:rsid w:val="0F5F684A"/>
    <w:rsid w:val="10F45BBF"/>
    <w:rsid w:val="17EE653C"/>
    <w:rsid w:val="221604E3"/>
    <w:rsid w:val="272F399C"/>
    <w:rsid w:val="27A1191B"/>
    <w:rsid w:val="33717F3E"/>
    <w:rsid w:val="382C7E28"/>
    <w:rsid w:val="3BE63A35"/>
    <w:rsid w:val="417323AD"/>
    <w:rsid w:val="43676731"/>
    <w:rsid w:val="4687265E"/>
    <w:rsid w:val="490E4756"/>
    <w:rsid w:val="4F276E38"/>
    <w:rsid w:val="4FE313C5"/>
    <w:rsid w:val="5CEA5F3D"/>
    <w:rsid w:val="5D391988"/>
    <w:rsid w:val="5E407C51"/>
    <w:rsid w:val="69122C9D"/>
    <w:rsid w:val="6A073903"/>
    <w:rsid w:val="7A2F048D"/>
    <w:rsid w:val="7E71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A9D12-C0C0-4D9C-A344-B8C16AB7E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186</Words>
  <Characters>1062</Characters>
  <Lines>8</Lines>
  <Paragraphs>2</Paragraphs>
  <TotalTime>60</TotalTime>
  <ScaleCrop>false</ScaleCrop>
  <LinksUpToDate>false</LinksUpToDate>
  <CharactersWithSpaces>1246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2020-10-28T07:12:00Z</dcterms:created>
  <dc:creator>ply</dc:creator>
  <cp:lastModifiedBy>Administrator</cp:lastModifiedBy>
  <dcterms:modified xsi:type="dcterms:W3CDTF">2020-12-09T07:51:41Z</dcterms:modified>
  <dc:title>一、取暖小家电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