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color w:val="333333"/>
          <w:sz w:val="30"/>
          <w:szCs w:val="30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</w:rPr>
        <w:t>）、食品整治办〔2009〕5号。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饼抽检项目包括苯甲酸及其钠盐（以苯甲酸计）、防腐剂混合使用时各自用量占其最大使用量的比例之和、富马酸二甲酯、过氧化值（以脂肪计）、金黄色葡萄球菌（n=5）、菌落总数(n=5)、铝的残留量(干样品，以Al计)、霉菌、沙门氏菌（n=5）、山梨酸及其钾盐（以山梨酸计）、酸价（以脂肪计）（KOH）、糖精钠（以糖精计）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2B279A"/>
    <w:rsid w:val="00303A23"/>
    <w:rsid w:val="00304915"/>
    <w:rsid w:val="00341BB6"/>
    <w:rsid w:val="004E5964"/>
    <w:rsid w:val="00546378"/>
    <w:rsid w:val="005D6805"/>
    <w:rsid w:val="00624EA9"/>
    <w:rsid w:val="0063284D"/>
    <w:rsid w:val="006854AC"/>
    <w:rsid w:val="00865C00"/>
    <w:rsid w:val="00872616"/>
    <w:rsid w:val="008B1B91"/>
    <w:rsid w:val="008B72F1"/>
    <w:rsid w:val="00A4208F"/>
    <w:rsid w:val="00A672D5"/>
    <w:rsid w:val="00B00686"/>
    <w:rsid w:val="00BC321D"/>
    <w:rsid w:val="00C04F58"/>
    <w:rsid w:val="00C67279"/>
    <w:rsid w:val="00CB31A8"/>
    <w:rsid w:val="00D52A33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9AA616F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uiPriority w:val="0"/>
    <w:rPr>
      <w:sz w:val="18"/>
      <w:szCs w:val="18"/>
    </w:rPr>
  </w:style>
  <w:style w:type="paragraph" w:styleId="4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328</Words>
  <Characters>1873</Characters>
  <Lines>15</Lines>
  <Paragraphs>4</Paragraphs>
  <TotalTime>0</TotalTime>
  <ScaleCrop>false</ScaleCrop>
  <LinksUpToDate>false</LinksUpToDate>
  <CharactersWithSpaces>2197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2020-09-29T01:56:37Z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