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4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4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餐饮食品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发酵面</w:t>
      </w:r>
      <w:r>
        <w:rPr>
          <w:rFonts w:hint="eastAsia" w:ascii="仿宋" w:hAnsi="仿宋" w:eastAsia="仿宋" w:cs="仿宋"/>
          <w:sz w:val="32"/>
          <w:szCs w:val="32"/>
        </w:rPr>
        <w:t>制品抽检项目包括山梨酸及其钾盐(以山梨酸计),铝的残留量(干样品，以Al计),糖精钠(以糖精计),苯甲酸及其钠盐(以苯甲酸计)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2.油炸面制品</w:t>
      </w:r>
      <w:r>
        <w:rPr>
          <w:rFonts w:hint="eastAsia" w:ascii="仿宋" w:hAnsi="仿宋" w:eastAsia="仿宋" w:cs="仿宋"/>
          <w:sz w:val="32"/>
          <w:szCs w:val="32"/>
        </w:rPr>
        <w:t>抽检项目包括铝的残留量（干样品，以Al计）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肉制品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2726-2016《食品安全国家标准 熟肉制品》,GB 29921-2013《食品安全国家标准 食品中致病菌限量》,GB 2760-2014《食品安全国家标准 食品添加剂使用标准》,整顿办函〔2011〕1号《食品中可能违法添加的非食用物质和易滥用的食品添加剂品种名单（第五批）》等标准及产品明示标准和指标的要求。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1.酱卤肉制品抽检项目包括沙门氏菌*5,胭脂红,酸性橙Ⅱ,苯甲酸及其钠盐(以苯甲酸计),亚硝酸盐(以亚硝酸钠计)。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三、粮食加工品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2761-2017《食品安全国家标准 食品中真菌毒素限量》,GB 2760-2014《食品安全国家标准 食品添加剂使用标准》,卫生部等7部门关于撤销食品添加剂过氧化苯甲酰（面粉增白剂）、过氧化钙的公告（2011年 第4号）等标准及产品明示标准和指标的要求。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1.通用小麦粉、专用小麦粉抽检项目包括脱氧雪腐镰刀菌烯醇,过氧化苯甲酰,赭曲霉毒素A,黄曲霉毒素B₁,滑石粉。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2.生湿面制品抽检项目包括铅(以Pb计),山梨酸及其钾盐(以山梨酸计),苯甲酸及其钠盐(以苯甲酸计)。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四、食用油、油脂及其制品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2761-2017《食品安全国家标准 食品中真菌毒素限量》,GB 2760-2014《食品安全国家标准 食品添加剂使用标准》,GB 2762-2017《食品安全国家标准 食品中污染物限量》,GB/T 8233-2008《芝麻油》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食品企业标准等标准及产品明示标准和指标的要求。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1.芝麻油抽检项目包括脂肪,过氧化值,酸值,二丁基羟基甲苯(BHT),丁基羟基茴香醚(BHA),黄曲霉毒素B₁,苯并(a)芘。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五、饮料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GB 2761-2017《食品安全国家标准 食品中真菌毒素限量》,GB 2760-2014《食品安全国家标准 食品添加剂使用标准》,GB 7101-2015《食品安全国家标准 饮料》、GB 19298-2014《食品安全国家标准 包装饮用水》,GB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1.果、蔬汁饮料抽检项目包括胭脂红,酸性红(又名偶氮玉红),诱惑红,展青霉素,大肠菌群*5,菌落总数*5,赤藓红,新红,苋菜红,糖精钠(以糖精计),甜蜜素(以环己基氨基磺酸计),苯甲酸及其钠盐(以苯甲酸计)。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六、酒类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2757-2012《食品安全国家标准 蒸馏酒及其配制酒》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、GB 2760-2014《食品安全国家标准 食品添加剂使用标准》、GB/T 15037-2006《葡萄酒》、GB/T 27588-2011《露酒》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1.蒸馏酒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抽检项目包括酒精度,糖精钠(以糖精计),三氯蔗糖,氰化物(以HCN计),甲醇,甜蜜素(以环己基氨基磺酸计)。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2.发酵酒抽检项目包括二氧化硫残留量,苯甲酸及其钠盐(以苯甲酸计),甲醇,酒精度(20℃)(体积分数),糖精钠(以糖精计),山梨酸及其钾盐(以山梨酸计),纳他霉素。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七、蜂产品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GB 14963-2011,农业部第2292号公告,农业部公告第235号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1.蜂蜜抽检项目果糖和葡萄糖、洛美沙星、培氟沙星、氧氟沙星、诺氟沙星、氯霉素。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八、保健食品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国家食品药品监督管理局药品检验补充检验方法和检验项目批准件2012005,国家食品药品监督管理局药品检验补充检验方法和检验项目批准件2009024，国家食品药品监督管理局药品检验补充检验方法和检验项目批准件2009029，国家食品药品监督管理局药品检验补充检验方法和检验项目批准件2006004，国家食品药品监督管理局药品检验补充检验方法和检验项目批准件2013001，国家食品药品监督管理局药品检验补充检验方法和检验项目批准件2009030，GB 16740-2014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1.保健食品抽检项目包括声称辅助降血压类、缓解体力疲劳类、提高免疫力类、改善睡眠类、辅助降血糖类、减肥类功效的非法添加项目、铅（Pb）、总砷（As）、总汞（Hg）、菌落总数、大肠菌群。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九、冷冻饮品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GB 2759-2015《食品安全国家标准 冷冻饮品和制作料》,GB 2760-2014《食品安全国家标准 食品添加剂使用标准》,GB 29921-2013《食品安全国家标准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食品中致病菌限量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1.冷冻饮品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抽检项目包括大肠菌群*5、沙门氏菌*5、金黄色葡萄球菌*5、糖精钠（以糖精计）、甜蜜素（以环己基氨基磺酸计）。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1EF54DB"/>
    <w:rsid w:val="002355A6"/>
    <w:rsid w:val="00514126"/>
    <w:rsid w:val="094C5F82"/>
    <w:rsid w:val="0A0768F4"/>
    <w:rsid w:val="0BD20106"/>
    <w:rsid w:val="0DD112E6"/>
    <w:rsid w:val="11A06DA1"/>
    <w:rsid w:val="11EF54DB"/>
    <w:rsid w:val="1272412C"/>
    <w:rsid w:val="128F2827"/>
    <w:rsid w:val="13397B1B"/>
    <w:rsid w:val="14FA0278"/>
    <w:rsid w:val="17AF5633"/>
    <w:rsid w:val="187049EF"/>
    <w:rsid w:val="1BF96973"/>
    <w:rsid w:val="1C06627A"/>
    <w:rsid w:val="1D53659A"/>
    <w:rsid w:val="1DD640B5"/>
    <w:rsid w:val="1EAC3910"/>
    <w:rsid w:val="1F157A44"/>
    <w:rsid w:val="202C7DB3"/>
    <w:rsid w:val="243F0773"/>
    <w:rsid w:val="29122663"/>
    <w:rsid w:val="2F164198"/>
    <w:rsid w:val="2FD94FD4"/>
    <w:rsid w:val="33284E7B"/>
    <w:rsid w:val="35757B0C"/>
    <w:rsid w:val="3AAF0323"/>
    <w:rsid w:val="3CBB7490"/>
    <w:rsid w:val="3FFD1D3A"/>
    <w:rsid w:val="401C08B7"/>
    <w:rsid w:val="403402A9"/>
    <w:rsid w:val="41DB2843"/>
    <w:rsid w:val="441F5C49"/>
    <w:rsid w:val="454B7BC7"/>
    <w:rsid w:val="463B2D4C"/>
    <w:rsid w:val="465A2286"/>
    <w:rsid w:val="474E0BDD"/>
    <w:rsid w:val="4B1522CE"/>
    <w:rsid w:val="4B2E651C"/>
    <w:rsid w:val="4C20258C"/>
    <w:rsid w:val="4C715927"/>
    <w:rsid w:val="4E7A3339"/>
    <w:rsid w:val="500C1B84"/>
    <w:rsid w:val="516346D5"/>
    <w:rsid w:val="52110D45"/>
    <w:rsid w:val="521B2B53"/>
    <w:rsid w:val="532D423F"/>
    <w:rsid w:val="54B15110"/>
    <w:rsid w:val="554217EF"/>
    <w:rsid w:val="55937C71"/>
    <w:rsid w:val="56E57D77"/>
    <w:rsid w:val="58263F62"/>
    <w:rsid w:val="5AA25FCD"/>
    <w:rsid w:val="5AEA18B6"/>
    <w:rsid w:val="63513A8B"/>
    <w:rsid w:val="64E05045"/>
    <w:rsid w:val="65A776BB"/>
    <w:rsid w:val="67F333FD"/>
    <w:rsid w:val="68B10A72"/>
    <w:rsid w:val="6A255FA5"/>
    <w:rsid w:val="6C923D80"/>
    <w:rsid w:val="70666D7E"/>
    <w:rsid w:val="70B46B02"/>
    <w:rsid w:val="79D66BD6"/>
    <w:rsid w:val="7B7A363A"/>
    <w:rsid w:val="7D972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Emphasis"/>
    <w:basedOn w:val="3"/>
    <w:qFormat/>
    <w:uiPriority w:val="0"/>
    <w:rPr>
      <w:color w:val="CC0000"/>
    </w:rPr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yperlink"/>
    <w:basedOn w:val="3"/>
    <w:qFormat/>
    <w:uiPriority w:val="0"/>
    <w:rPr>
      <w:color w:val="337AB7"/>
      <w:u w:val="none"/>
    </w:rPr>
  </w:style>
  <w:style w:type="character" w:styleId="9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040000" w:fill="F9F2F4"/>
    </w:rPr>
  </w:style>
  <w:style w:type="character" w:styleId="10">
    <w:name w:val="HTML Cite"/>
    <w:basedOn w:val="3"/>
    <w:uiPriority w:val="0"/>
    <w:rPr>
      <w:color w:val="008000"/>
    </w:rPr>
  </w:style>
  <w:style w:type="character" w:styleId="11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040000" w:fill="333333"/>
    </w:rPr>
  </w:style>
  <w:style w:type="character" w:styleId="12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5">
    <w:name w:val="label10"/>
    <w:basedOn w:val="3"/>
    <w:qFormat/>
    <w:uiPriority w:val="0"/>
    <w:rPr>
      <w:color w:val="1AB394"/>
      <w:shd w:val="clear" w:color="010000" w:fill="FFFFFF"/>
    </w:rPr>
  </w:style>
  <w:style w:type="character" w:customStyle="1" w:styleId="16">
    <w:name w:val="label11"/>
    <w:basedOn w:val="3"/>
    <w:qFormat/>
    <w:uiPriority w:val="0"/>
    <w:rPr>
      <w:color w:val="1CC09F"/>
      <w:shd w:val="clear" w:color="010000" w:fill="FFFFFF"/>
    </w:rPr>
  </w:style>
  <w:style w:type="character" w:customStyle="1" w:styleId="17">
    <w:name w:val="label12"/>
    <w:basedOn w:val="3"/>
    <w:qFormat/>
    <w:uiPriority w:val="0"/>
  </w:style>
  <w:style w:type="character" w:customStyle="1" w:styleId="18">
    <w:name w:val="label13"/>
    <w:basedOn w:val="3"/>
    <w:qFormat/>
    <w:uiPriority w:val="0"/>
  </w:style>
  <w:style w:type="character" w:customStyle="1" w:styleId="19">
    <w:name w:val="hover11"/>
    <w:basedOn w:val="3"/>
    <w:qFormat/>
    <w:uiPriority w:val="0"/>
    <w:rPr>
      <w:shd w:val="clear" w:color="000000" w:fill="EEEEEE"/>
    </w:rPr>
  </w:style>
  <w:style w:type="character" w:customStyle="1" w:styleId="20">
    <w:name w:val="old"/>
    <w:basedOn w:val="3"/>
    <w:qFormat/>
    <w:uiPriority w:val="0"/>
    <w:rPr>
      <w:color w:val="999999"/>
    </w:rPr>
  </w:style>
  <w:style w:type="character" w:customStyle="1" w:styleId="21">
    <w:name w:val="new"/>
    <w:basedOn w:val="3"/>
    <w:qFormat/>
    <w:uiPriority w:val="0"/>
    <w:rPr>
      <w:color w:val="999999"/>
    </w:rPr>
  </w:style>
  <w:style w:type="character" w:customStyle="1" w:styleId="22">
    <w:name w:val="first-child"/>
    <w:basedOn w:val="3"/>
    <w:qFormat/>
    <w:uiPriority w:val="0"/>
  </w:style>
  <w:style w:type="character" w:customStyle="1" w:styleId="23">
    <w:name w:val="layui-this"/>
    <w:basedOn w:val="3"/>
    <w:qFormat/>
    <w:uiPriority w:val="0"/>
    <w:rPr>
      <w:bdr w:val="single" w:color="EEEEEE" w:sz="6" w:space="0"/>
      <w:shd w:val="clear" w:color="010000" w:fill="FFFFFF"/>
    </w:rPr>
  </w:style>
  <w:style w:type="character" w:customStyle="1" w:styleId="24">
    <w:name w:val="active7"/>
    <w:basedOn w:val="3"/>
    <w:qFormat/>
    <w:uiPriority w:val="0"/>
    <w:rPr>
      <w:shd w:val="clear" w:color="000000" w:fill="F6F6F6"/>
    </w:rPr>
  </w:style>
  <w:style w:type="character" w:customStyle="1" w:styleId="25">
    <w:name w:val="label"/>
    <w:basedOn w:val="3"/>
    <w:qFormat/>
    <w:uiPriority w:val="0"/>
    <w:rPr>
      <w:color w:val="1AB394"/>
      <w:shd w:val="clear" w:color="010000" w:fill="FFFFFF"/>
    </w:rPr>
  </w:style>
  <w:style w:type="character" w:customStyle="1" w:styleId="26">
    <w:name w:val="label1"/>
    <w:basedOn w:val="3"/>
    <w:qFormat/>
    <w:uiPriority w:val="0"/>
    <w:rPr>
      <w:color w:val="1CC09F"/>
      <w:shd w:val="clear" w:color="010000" w:fill="FFFFFF"/>
    </w:rPr>
  </w:style>
  <w:style w:type="character" w:customStyle="1" w:styleId="27">
    <w:name w:val="label2"/>
    <w:basedOn w:val="3"/>
    <w:qFormat/>
    <w:uiPriority w:val="0"/>
    <w:rPr>
      <w:bdr w:val="dashed" w:color="E7EAEC" w:sz="6" w:space="0"/>
      <w:shd w:val="clear" w:color="010000" w:fill="F3F3F4"/>
    </w:rPr>
  </w:style>
  <w:style w:type="character" w:customStyle="1" w:styleId="28">
    <w:name w:val="label3"/>
    <w:basedOn w:val="3"/>
    <w:qFormat/>
    <w:uiPriority w:val="0"/>
  </w:style>
  <w:style w:type="character" w:customStyle="1" w:styleId="29">
    <w:name w:val="active"/>
    <w:basedOn w:val="3"/>
    <w:qFormat/>
    <w:uiPriority w:val="0"/>
    <w:rPr>
      <w:shd w:val="clear" w:color="000000" w:fill="F6F6F6"/>
    </w:rPr>
  </w:style>
  <w:style w:type="character" w:customStyle="1" w:styleId="30">
    <w:name w:val="label9"/>
    <w:basedOn w:val="3"/>
    <w:qFormat/>
    <w:uiPriority w:val="0"/>
    <w:rPr>
      <w:color w:val="1CC09F"/>
      <w:shd w:val="clear" w:color="010000" w:fill="FFFFFF"/>
    </w:rPr>
  </w:style>
  <w:style w:type="character" w:customStyle="1" w:styleId="31">
    <w:name w:val="hover10"/>
    <w:basedOn w:val="3"/>
    <w:qFormat/>
    <w:uiPriority w:val="0"/>
    <w:rPr>
      <w:shd w:val="clear" w:color="000000" w:fill="EEEEEE"/>
    </w:rPr>
  </w:style>
  <w:style w:type="character" w:customStyle="1" w:styleId="32">
    <w:name w:val="hover18"/>
    <w:basedOn w:val="3"/>
    <w:uiPriority w:val="0"/>
  </w:style>
  <w:style w:type="character" w:customStyle="1" w:styleId="33">
    <w:name w:val="hover19"/>
    <w:basedOn w:val="3"/>
    <w:uiPriority w:val="0"/>
    <w:rPr>
      <w:color w:val="315EFB"/>
    </w:rPr>
  </w:style>
  <w:style w:type="character" w:customStyle="1" w:styleId="34">
    <w:name w:val="c-icon28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2020-06-23T01:48:24Z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