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河南省圣安医疗健康管理有限责任公司、卢氏县康瑜药房、卢氏县文峪好壹生医药超市等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8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2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河南省圣安医疗健康管理有限责任公司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曲宇航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张荣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批零兼营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河南省三门峡市陕州区电子商务产业园301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河南省三门峡市陕州区电子商务产业园301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河南省三门峡市陕州区电子商务产业园30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6803神经外科手术器械，6804眼科手术器械，6807胸腔心血管外科手术器械，6809泌尿肛肠外科手术器械，6810矫形外科（骨科）手术器械，6812妇产科用手术器械，6815注射穿刺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6830医用X射线设备，6831医用X射线附属设备及部件，6833医用核素设备，6840临床检测分析仪器(诊断试剂除外)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豫三食药监械经营备20200033号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卢氏县康瑜药房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张江瑜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河南省三门峡市卢氏县横涧乡营子村岗台河口村36号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河南省三门峡市卢氏县横涧乡营子村岗台河口村36号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6815注射穿刺器械，6820普通诊察器械，6821医用电子仪器设备，6822医用光学器具、仪器及内窥镜设备（6822-1除外），6826物理治疗及康复设备，6827中医器械，6840临床检测分析仪器(诊断试剂除外)，6841医用化验和基础设备器具，6854手术室、急救室、诊疗室设备及器具，6855口腔科设备及器具，6856病房护理设备及器具，6857消毒和灭菌设备及器具，6864医用卫生材料及敷料，6865医用缝合材料及粘合剂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新分类目录：第二类：07医用诊察和监护器械，09物理治疗器械，11医疗器械消毒灭菌器械，14注输、护理和防护器械，18妇产科、辅助生殖和避孕器械，19医用康复器械，20中医器械，21医用软件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豫三食药监械经营备20200034号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卢氏县文峪好壹生医药超市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陈小彩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河南省三门峡市卢氏县文峪乡范村育英中学东100米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河南省三门峡市卢氏县文峪乡范村育英中学东100米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6803神经外科手术器械，6807胸腔心血管外科手术器械，6809泌尿肛肠外科手术器械，6810矫形外科（骨科）手术器械，6815注射穿刺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6833医用核素设备，6840临床检验分析仪器及诊断试剂（诊断试剂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豫三食药监械经营备20200035号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三门峡康泰商贸有限公司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马改层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石全龙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三门峡市大岭路北段60号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三门峡市大岭路北段60号（黄委会北侧院一楼）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三门峡市大岭路北段60号（黄委会北侧院一楼）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6826物理治疗及康复设备，6827中医器械，6830医用X射线设备，6831医用X射线附属设备及部件，6840临床检测分析仪器(诊断试剂除外)，6841医用化验和基础设备器具，6845体外循环及血液处理设备，6854手术室、急救室、诊疗室设备及器具，6856病房护理设备及器具，6857消毒和灭菌设备及器具，6858医用冷疗、低温、冷藏设备及器具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03神经和心血管手术器械，04骨科手术器械，06医用成像器械，07医用诊察和监护器械，08呼吸、麻醉和急救器械，09物理治疗器械，10输血、透析和体外循环器械，11医疗器械消毒灭菌器械，14注输、护理和防护器械，15患者承载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豫三食药监械经营备20200036号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河南中鑫移动通讯科技有限公司三门峡分公司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史天信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河南省三门峡市湖滨区和平路万达广场一楼1026A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原分类目录：第二类：6820普通诊察器械，6823医用超声仪器及有关设备，6864医用卫生材料及敷料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新分类目录：第二类：07医用诊察和监护器械，08呼吸、麻醉和急救器械，14注输、护理和防护器械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豫三食药监械经营备20200037号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三门峡华为医药零售连锁有限公司灵宝市场店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张利利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河南省三门峡市灵宝市尹庄镇车站路一街坊4栋房1号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豫三食药监械经营备20200038号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2020/4/20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三门峡华为医药零售连锁有限公司灵宝涧东街店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张利利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河南省三门峡市灵宝市尹庄镇车站路西段金池花园小区5号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豫三食药监械经营备20200039号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5"/>
                <w:szCs w:val="15"/>
                <w:lang w:eastAsia="zh-CN"/>
              </w:rPr>
              <w:t>灵宝市龙源药店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秦贵森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灵宝市五亩街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灵宝市五亩街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豫三食药监械经营备20200040号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2020/4/20</w:t>
            </w:r>
          </w:p>
        </w:tc>
      </w:tr>
    </w:tbl>
    <w:p>
      <w:pPr>
        <w:jc w:val="left"/>
        <w:rPr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7EC321D"/>
    <w:rsid w:val="084039D7"/>
    <w:rsid w:val="087E09AD"/>
    <w:rsid w:val="08C82F47"/>
    <w:rsid w:val="08E251E6"/>
    <w:rsid w:val="09172217"/>
    <w:rsid w:val="09251DD3"/>
    <w:rsid w:val="0A235B18"/>
    <w:rsid w:val="0AAA6948"/>
    <w:rsid w:val="0AE50A9C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BE04E3"/>
    <w:rsid w:val="111F14CF"/>
    <w:rsid w:val="116B1D72"/>
    <w:rsid w:val="118539BA"/>
    <w:rsid w:val="11D44A37"/>
    <w:rsid w:val="12006C8C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F10513"/>
    <w:rsid w:val="170A15E5"/>
    <w:rsid w:val="175B63A2"/>
    <w:rsid w:val="177533DE"/>
    <w:rsid w:val="18244F6B"/>
    <w:rsid w:val="183E286C"/>
    <w:rsid w:val="193544EE"/>
    <w:rsid w:val="1937117B"/>
    <w:rsid w:val="1940736D"/>
    <w:rsid w:val="197B6225"/>
    <w:rsid w:val="198A4B06"/>
    <w:rsid w:val="1AA24C4B"/>
    <w:rsid w:val="1AC679B3"/>
    <w:rsid w:val="1BF40052"/>
    <w:rsid w:val="1C132CC8"/>
    <w:rsid w:val="1CC85316"/>
    <w:rsid w:val="1D295063"/>
    <w:rsid w:val="1E1A4A3B"/>
    <w:rsid w:val="1EEC5505"/>
    <w:rsid w:val="1F05450A"/>
    <w:rsid w:val="1F6D7606"/>
    <w:rsid w:val="1FA5253D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967DB"/>
    <w:rsid w:val="248C14B7"/>
    <w:rsid w:val="24981FF3"/>
    <w:rsid w:val="25413F0C"/>
    <w:rsid w:val="259B0B03"/>
    <w:rsid w:val="25AA6625"/>
    <w:rsid w:val="271920DB"/>
    <w:rsid w:val="2724610D"/>
    <w:rsid w:val="277F352E"/>
    <w:rsid w:val="2834798D"/>
    <w:rsid w:val="28D332AF"/>
    <w:rsid w:val="29F10A88"/>
    <w:rsid w:val="2A026EC1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7B3B33"/>
    <w:rsid w:val="2FA46B30"/>
    <w:rsid w:val="2FCA4D23"/>
    <w:rsid w:val="30251B30"/>
    <w:rsid w:val="302A59F5"/>
    <w:rsid w:val="305954D3"/>
    <w:rsid w:val="30E21115"/>
    <w:rsid w:val="30EA6B7C"/>
    <w:rsid w:val="31CF5CBC"/>
    <w:rsid w:val="32E62EEB"/>
    <w:rsid w:val="33153974"/>
    <w:rsid w:val="33326974"/>
    <w:rsid w:val="33B56FC2"/>
    <w:rsid w:val="33BE2B7D"/>
    <w:rsid w:val="33EF4422"/>
    <w:rsid w:val="341203DC"/>
    <w:rsid w:val="35645533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6D3D09"/>
    <w:rsid w:val="3DEE1ADF"/>
    <w:rsid w:val="3EDD74D2"/>
    <w:rsid w:val="3F8C3003"/>
    <w:rsid w:val="3F97673D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D27D5A"/>
    <w:rsid w:val="4EA64C02"/>
    <w:rsid w:val="4ED209F4"/>
    <w:rsid w:val="4F7E518B"/>
    <w:rsid w:val="4FCD7335"/>
    <w:rsid w:val="4FE275B1"/>
    <w:rsid w:val="50C6753C"/>
    <w:rsid w:val="50ED356A"/>
    <w:rsid w:val="514A3094"/>
    <w:rsid w:val="526F50E1"/>
    <w:rsid w:val="52AE6C1E"/>
    <w:rsid w:val="534129D7"/>
    <w:rsid w:val="53AC7C02"/>
    <w:rsid w:val="53CD5B8D"/>
    <w:rsid w:val="544F7B84"/>
    <w:rsid w:val="5472119D"/>
    <w:rsid w:val="54F75932"/>
    <w:rsid w:val="552F431C"/>
    <w:rsid w:val="55981ACD"/>
    <w:rsid w:val="55F93C4F"/>
    <w:rsid w:val="562B7824"/>
    <w:rsid w:val="56681976"/>
    <w:rsid w:val="56DF6D4F"/>
    <w:rsid w:val="577A2B81"/>
    <w:rsid w:val="57A00D58"/>
    <w:rsid w:val="57F34A33"/>
    <w:rsid w:val="58B85B14"/>
    <w:rsid w:val="58D70157"/>
    <w:rsid w:val="5B4330DF"/>
    <w:rsid w:val="5BAC484C"/>
    <w:rsid w:val="5BE8740D"/>
    <w:rsid w:val="5C2F5C35"/>
    <w:rsid w:val="5D750BF5"/>
    <w:rsid w:val="5E1E2E56"/>
    <w:rsid w:val="5E453C8F"/>
    <w:rsid w:val="5E4E31CE"/>
    <w:rsid w:val="5E747539"/>
    <w:rsid w:val="5F3C7816"/>
    <w:rsid w:val="5FED166D"/>
    <w:rsid w:val="600E1A4E"/>
    <w:rsid w:val="60D72021"/>
    <w:rsid w:val="610F1D06"/>
    <w:rsid w:val="61BB79F3"/>
    <w:rsid w:val="61C44B60"/>
    <w:rsid w:val="6213240F"/>
    <w:rsid w:val="64711F86"/>
    <w:rsid w:val="6574412C"/>
    <w:rsid w:val="65F513B8"/>
    <w:rsid w:val="66FA5F4F"/>
    <w:rsid w:val="675500DA"/>
    <w:rsid w:val="67D80AB8"/>
    <w:rsid w:val="67E3239F"/>
    <w:rsid w:val="67FD2DA1"/>
    <w:rsid w:val="68003845"/>
    <w:rsid w:val="684D5DCF"/>
    <w:rsid w:val="687C6C86"/>
    <w:rsid w:val="695F0962"/>
    <w:rsid w:val="696F536C"/>
    <w:rsid w:val="6A0F49FC"/>
    <w:rsid w:val="6A8302DC"/>
    <w:rsid w:val="6BB374ED"/>
    <w:rsid w:val="6EA2264B"/>
    <w:rsid w:val="6FA53187"/>
    <w:rsid w:val="6FE5698C"/>
    <w:rsid w:val="6FEF20CC"/>
    <w:rsid w:val="70311474"/>
    <w:rsid w:val="70714B3F"/>
    <w:rsid w:val="717E1CD2"/>
    <w:rsid w:val="71FC6A73"/>
    <w:rsid w:val="731C36B9"/>
    <w:rsid w:val="73284377"/>
    <w:rsid w:val="739418A6"/>
    <w:rsid w:val="73F178D1"/>
    <w:rsid w:val="74203425"/>
    <w:rsid w:val="748F06FE"/>
    <w:rsid w:val="75B10A3B"/>
    <w:rsid w:val="76BE165F"/>
    <w:rsid w:val="773036A3"/>
    <w:rsid w:val="77FE2E14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F416E79"/>
    <w:rsid w:val="7F435E59"/>
    <w:rsid w:val="7F6E1087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2019-09-25T07:24:00Z</cp:lastPrinted>
  <dcterms:modified xsi:type="dcterms:W3CDTF">2020-04-20T01:44:26Z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