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val="en-US" w:eastAsia="zh-CN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val="en-US" w:eastAsia="zh-CN"/>
        </w:rPr>
        <w:t>三门峡市市场监督管理局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  <w:t>第一类医疗器械备案公告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eastAsia="zh-CN"/>
        </w:rPr>
        <w:t>（</w:t>
      </w:r>
      <w:r>
        <w:rPr>
          <w:rFonts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  <w:t>20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val="en-US" w:eastAsia="zh-CN"/>
        </w:rPr>
        <w:t>20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  <w:t>年第1号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按照《医疗器械监督管理条例》《医疗器械注册管理办法》等有关规定，现将第一类医疗器械备案产品予以公告。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附件：第一类医疗器械产品备案信息表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right"/>
        <w:rPr>
          <w:rFonts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righ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sz w:val="28"/>
          <w:lang w:eastAsia="zh-CN"/>
        </w:rPr>
        <w:t>豫三械备</w:t>
      </w:r>
      <w:r>
        <w:rPr>
          <w:rFonts w:hint="eastAsia" w:ascii="仿宋_GB2312" w:eastAsia="仿宋_GB2312"/>
          <w:sz w:val="28"/>
          <w:lang w:val="en-US" w:eastAsia="zh-CN"/>
        </w:rPr>
        <w:t>20200001号</w:t>
      </w:r>
    </w:p>
    <w:tbl>
      <w:tblPr>
        <w:tblStyle w:val="4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备案人名称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卢氏浩洋国际服饰有限公司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备案人组织机构代码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ind w:firstLine="2160" w:firstLineChars="90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9141122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MA446YH95Q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备案人注册地址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卢氏县产业集聚区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生产地址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卢氏县产业集聚区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一次性使用隔离衣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型号/规格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A型褂式隔离衣（身长 80cm-250cm；胸围 80cm-250cm，袖长 45cm-80cm 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B型连体式结构隔离衣(160、165、170、175、180、185）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C型分体式隔离衣（160、165、170、175、180、185）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产品描述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采用非织造布为主要原料，经裁剪、缝纫制成。非无菌提供，一次性使用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预期用途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用于医疗机构门诊、病房、检验室等作普通隔离。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备案单位和日期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880" w:firstLineChars="120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变更情况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</w:p>
    <w:p>
      <w:pPr>
        <w:spacing w:line="48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  <w:b w:val="0"/>
          <w:bCs w:val="0"/>
        </w:rPr>
      </w:pP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8"/>
        </w:rPr>
        <w:t>备案号：</w:t>
      </w:r>
      <w:r>
        <w:rPr>
          <w:rFonts w:hint="eastAsia" w:ascii="仿宋_GB2312" w:eastAsia="仿宋_GB2312"/>
          <w:b w:val="0"/>
          <w:bCs w:val="0"/>
          <w:sz w:val="28"/>
          <w:lang w:eastAsia="zh-CN"/>
        </w:rPr>
        <w:t>豫三械备</w:t>
      </w: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>20200002号</w:t>
      </w:r>
    </w:p>
    <w:tbl>
      <w:tblPr>
        <w:tblStyle w:val="4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营业执照注册号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firstLine="2160" w:firstLineChars="90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91411202798209048W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备案人注册地址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生产地址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产品名称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医用隔离面罩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型号/规格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BK-A型(绑带式)和BK-B型(耳挂式)</w:t>
            </w:r>
          </w:p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BK-AⅠ330×220 、BK-AⅡ320×240、</w:t>
            </w:r>
          </w:p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BK-BⅠ180×150、BK-BⅡ160×130、BK-BⅢ140×110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产品描述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医用隔离面罩由高分子材料制成的防护罩、泡沫条和固定装置组成。非无菌提供，一次性使用。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预期用途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用于医疗机构中检查治疗时起防护作用，阻隔体液、血液飞溅或泼溅。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备案单位和日期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880" w:firstLineChars="120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变更情况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right="790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b w:val="0"/>
          <w:bCs w:val="0"/>
        </w:rPr>
      </w:pPr>
    </w:p>
    <w:p>
      <w:pPr>
        <w:spacing w:line="48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  <w:b w:val="0"/>
          <w:bCs w:val="0"/>
        </w:rPr>
      </w:pP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8"/>
        </w:rPr>
        <w:t>备案号：</w:t>
      </w:r>
      <w:r>
        <w:rPr>
          <w:rFonts w:hint="eastAsia" w:ascii="仿宋_GB2312" w:eastAsia="仿宋_GB2312"/>
          <w:b w:val="0"/>
          <w:bCs w:val="0"/>
          <w:sz w:val="28"/>
          <w:lang w:eastAsia="zh-CN"/>
        </w:rPr>
        <w:t>豫三械备</w:t>
      </w: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>20200003号</w:t>
      </w:r>
    </w:p>
    <w:tbl>
      <w:tblPr>
        <w:tblStyle w:val="4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营业执照注册号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firstLine="2160" w:firstLineChars="90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91411202798209048W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备案人注册地址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生产地址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产品名称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医用隔离眼罩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型号/规格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BK-A型 、BK-B型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产品描述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医用隔离眼罩由高分子材料制成的防护罩、泡沫条和固定装置组成。非无菌提供，一次性使用。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预期用途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用于医疗机构中检查治疗时起防护作用，阻隔体液、血液飞溅或泼溅。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备案单位和日期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880" w:firstLineChars="120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变更情况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right="790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b w:val="0"/>
          <w:bCs w:val="0"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83A2B"/>
    <w:rsid w:val="02EF2C35"/>
    <w:rsid w:val="07101211"/>
    <w:rsid w:val="138B2279"/>
    <w:rsid w:val="17CB44FA"/>
    <w:rsid w:val="414922E6"/>
    <w:rsid w:val="5F191CF4"/>
    <w:rsid w:val="708F2086"/>
    <w:rsid w:val="7E06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2020-02-24T02:42:53Z</dcterms:modified>
  <dc:title>第一类医疗器械备案公告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