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</w:t>
      </w:r>
      <w:r>
        <w:rPr>
          <w:rFonts w:hint="eastAsia" w:ascii="文星标宋" w:hAnsi="文星标宋" w:eastAsia="文星标宋"/>
          <w:sz w:val="32"/>
          <w:szCs w:val="32"/>
        </w:rPr>
        <w:t>监督管理局</w:t>
      </w:r>
    </w:p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《医疗器械经营许可证》行政许可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变更</w:t>
      </w:r>
      <w:r>
        <w:rPr>
          <w:rFonts w:hint="eastAsia" w:ascii="文星标宋" w:hAnsi="文星标宋" w:eastAsia="文星标宋"/>
          <w:sz w:val="32"/>
          <w:szCs w:val="32"/>
        </w:rPr>
        <w:t>公告（20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20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</w:t>
      </w:r>
      <w:r>
        <w:rPr>
          <w:rFonts w:hint="eastAsia" w:ascii="文星标宋" w:hAnsi="文星标宋" w:eastAsia="文星标宋"/>
          <w:sz w:val="32"/>
          <w:szCs w:val="32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>根据《医疗器械监督管理条例》、《医疗器械经营监督管理办法》，华润三门峡医药有限公司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湖滨德信行大药房、三门峡华为医药零售连锁有限公司温塘神泉店等6家企业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申请变更《医疗器械经营许可证》事项，经审查，申请材料齐全且符合法定形式。按照《医疗器械经营监督管理办法》（总局令第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8号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）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第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十九条的有关规定，</w:t>
      </w:r>
      <w:r>
        <w:rPr>
          <w:rFonts w:hint="eastAsia" w:ascii="文星仿宋" w:hAnsi="文星仿宋" w:eastAsia="文星仿宋"/>
          <w:sz w:val="32"/>
          <w:szCs w:val="32"/>
        </w:rPr>
        <w:t>准予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变更（见附表）</w:t>
      </w:r>
      <w:r>
        <w:rPr>
          <w:rFonts w:hint="eastAsia" w:ascii="文星仿宋" w:hAnsi="文星仿宋" w:eastAsia="文星仿宋"/>
          <w:sz w:val="32"/>
          <w:szCs w:val="32"/>
        </w:rPr>
        <w:t>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 xml:space="preserve">特此公告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320" w:firstLineChars="10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320" w:firstLineChars="100"/>
        <w:jc w:val="right"/>
        <w:textAlignment w:val="auto"/>
        <w:outlineLvl w:val="9"/>
      </w:pPr>
      <w:r>
        <w:rPr>
          <w:rFonts w:hint="eastAsia" w:ascii="文星仿宋" w:hAnsi="文星仿宋" w:eastAsia="文星仿宋"/>
          <w:sz w:val="32"/>
          <w:szCs w:val="32"/>
        </w:rPr>
        <w:t>20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20</w:t>
      </w:r>
      <w:r>
        <w:rPr>
          <w:rFonts w:hint="eastAsia" w:ascii="文星仿宋" w:hAnsi="文星仿宋" w:eastAsia="文星仿宋"/>
          <w:sz w:val="32"/>
          <w:szCs w:val="32"/>
        </w:rPr>
        <w:t>年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1</w:t>
      </w:r>
      <w:r>
        <w:rPr>
          <w:rFonts w:hint="eastAsia" w:ascii="文星仿宋" w:hAnsi="文星仿宋" w:eastAsia="文星仿宋"/>
          <w:sz w:val="32"/>
          <w:szCs w:val="32"/>
        </w:rPr>
        <w:t>月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20</w:t>
      </w:r>
      <w:r>
        <w:rPr>
          <w:rFonts w:hint="eastAsia" w:ascii="文星仿宋" w:hAnsi="文星仿宋" w:eastAsia="文星仿宋"/>
          <w:sz w:val="32"/>
          <w:szCs w:val="32"/>
        </w:rPr>
        <w:t>日</w:t>
      </w:r>
    </w:p>
    <w:p>
      <w:pPr>
        <w:spacing w:line="360" w:lineRule="exact"/>
        <w:jc w:val="left"/>
        <w:rPr>
          <w:rFonts w:hint="eastAsia" w:ascii="文星仿宋" w:hAnsi="文星仿宋" w:eastAsia="文星仿宋"/>
          <w:sz w:val="24"/>
        </w:rPr>
      </w:pPr>
    </w:p>
    <w:p>
      <w:pPr>
        <w:spacing w:line="360" w:lineRule="exact"/>
        <w:jc w:val="left"/>
        <w:rPr>
          <w:rFonts w:hint="eastAsia" w:ascii="文星仿宋" w:hAnsi="文星仿宋" w:eastAsia="文星仿宋"/>
          <w:sz w:val="24"/>
        </w:rPr>
      </w:pPr>
      <w:r>
        <w:rPr>
          <w:rFonts w:hint="eastAsia" w:ascii="文星仿宋" w:hAnsi="文星仿宋" w:eastAsia="文星仿宋"/>
          <w:sz w:val="24"/>
        </w:rPr>
        <w:t>附表：</w:t>
      </w:r>
    </w:p>
    <w:tbl>
      <w:tblPr>
        <w:tblStyle w:val="5"/>
        <w:tblW w:w="140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968"/>
        <w:gridCol w:w="9804"/>
        <w:gridCol w:w="782"/>
        <w:gridCol w:w="803"/>
        <w:gridCol w:w="12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right="508" w:rightChars="242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18"/>
                <w:szCs w:val="18"/>
                <w:lang w:eastAsia="zh-CN"/>
              </w:rPr>
              <w:t>变更内容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审批日期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有效期至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经营许可证号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华润三门峡医药有限公司湖滨德信行大药房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企业负责人变更为董乐乐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2020/1/13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2023/09/09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豫三食药监械经营许20180058号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三门峡华为医药零售连锁有限公司温塘神泉店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企业负责人变更为张利利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2020/1/17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2022/2/7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豫三食药监械经营许20170009号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三门峡华为医药零售连锁有限公司陕州中心店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企业负责人变更为张利利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2020/1/17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2022/2/7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豫三食药监械经营许20170008号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三门峡华为医药零售连锁有限公司嵩基花园店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企业负责人变更为张利利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2020/1/17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2021/12/06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豫三食药监械经营许20160029号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三门峡华为医药零售连锁有限公司温塘三院店店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企业负责人变更为张利利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2020/1/17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2021/01/04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豫三食药监械经营许20160001号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三门峡华为医药零售连锁有限公司文明路店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企业负责人变更为张利利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2020/1/17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2024/06/23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豫三食药监械经营许20150019号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803FE"/>
    <w:rsid w:val="04792816"/>
    <w:rsid w:val="0B237616"/>
    <w:rsid w:val="0DC75A1F"/>
    <w:rsid w:val="176B2D4F"/>
    <w:rsid w:val="227152AA"/>
    <w:rsid w:val="26852A83"/>
    <w:rsid w:val="2B114C97"/>
    <w:rsid w:val="440E5717"/>
    <w:rsid w:val="5EC64E41"/>
    <w:rsid w:val="655363A9"/>
    <w:rsid w:val="70C4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800080"/>
      <w:u w:val="single"/>
    </w:r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character" w:customStyle="1" w:styleId="6">
    <w:name w:val="l-btn-empty"/>
    <w:basedOn w:val="2"/>
    <w:qFormat/>
    <w:uiPriority w:val="0"/>
  </w:style>
  <w:style w:type="character" w:customStyle="1" w:styleId="7">
    <w:name w:val="l-btn-left"/>
    <w:basedOn w:val="2"/>
    <w:qFormat/>
    <w:uiPriority w:val="0"/>
  </w:style>
  <w:style w:type="character" w:customStyle="1" w:styleId="8">
    <w:name w:val="l-btn-left1"/>
    <w:basedOn w:val="2"/>
    <w:qFormat/>
    <w:uiPriority w:val="0"/>
  </w:style>
  <w:style w:type="character" w:customStyle="1" w:styleId="9">
    <w:name w:val="l-btn-left2"/>
    <w:basedOn w:val="2"/>
    <w:qFormat/>
    <w:uiPriority w:val="0"/>
  </w:style>
  <w:style w:type="character" w:customStyle="1" w:styleId="10">
    <w:name w:val="l-btn-left3"/>
    <w:basedOn w:val="2"/>
    <w:qFormat/>
    <w:uiPriority w:val="0"/>
  </w:style>
  <w:style w:type="character" w:customStyle="1" w:styleId="11">
    <w:name w:val="l-btn-text"/>
    <w:basedOn w:val="2"/>
    <w:qFormat/>
    <w:uiPriority w:val="0"/>
    <w:rPr>
      <w:vertAlign w:val="baseline"/>
    </w:rPr>
  </w:style>
  <w:style w:type="character" w:customStyle="1" w:styleId="12">
    <w:name w:val="l-btn-icon-left"/>
    <w:basedOn w:val="2"/>
    <w:qFormat/>
    <w:uiPriority w:val="0"/>
  </w:style>
  <w:style w:type="character" w:customStyle="1" w:styleId="13">
    <w:name w:val="l-btn-icon-right"/>
    <w:basedOn w:val="2"/>
    <w:qFormat/>
    <w:uiPriority w:val="0"/>
  </w:style>
  <w:style w:type="character" w:customStyle="1" w:styleId="14">
    <w:name w:val="first-child"/>
    <w:basedOn w:val="2"/>
    <w:qFormat/>
    <w:uiPriority w:val="0"/>
  </w:style>
  <w:style w:type="character" w:customStyle="1" w:styleId="15">
    <w:name w:val="layui-layer-tabnow"/>
    <w:basedOn w:val="2"/>
    <w:qFormat/>
    <w:uiPriority w:val="0"/>
    <w:rPr>
      <w:bdr w:val="single" w:color="CCCCCC" w:sz="6" w:space="0"/>
      <w:shd w:val="clear" w:fill="FFFFFF"/>
    </w:rPr>
  </w:style>
  <w:style w:type="character" w:customStyle="1" w:styleId="16">
    <w:name w:val="l-btn-left4"/>
    <w:basedOn w:val="2"/>
    <w:qFormat/>
    <w:uiPriority w:val="0"/>
  </w:style>
  <w:style w:type="character" w:customStyle="1" w:styleId="17">
    <w:name w:val="l-btn-left5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2020-01-20T03:27:47Z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