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根据《医疗器械监督管理条例》、《医疗器械经营监督管理办法》等相关规定，灵宝市瑞通科技有限公司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、</w:t>
      </w:r>
      <w:r>
        <w:rPr>
          <w:rFonts w:hint="eastAsia" w:ascii="文星仿宋" w:hAnsi="文星仿宋" w:eastAsia="文星仿宋" w:cs="文星仿宋"/>
          <w:sz w:val="32"/>
          <w:szCs w:val="32"/>
        </w:rPr>
        <w:t>河南华盛医疗器械有限公司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、河南源蔚医疗器械销售有限公司等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3家企业申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 3月17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灵宝市瑞通科技有限公司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企业负责人变更为史慧玲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 20200013号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2020/2/26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河南华盛医疗器械有限公司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经营方式变更为批零兼营、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变更住所、经营场所、库房地址三门峡市市辖区开发区电子城18号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豫三食药监械经营备20140006号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2020/3/13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河南源蔚医疗器械销售有限公司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文字性变更住所、经营场所、库房地址三门峡市陕州区特色商业区神泉路中段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豫三食药监械经营备20180132号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2020/3/13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336301C"/>
    <w:rsid w:val="334C1536"/>
    <w:rsid w:val="346F5EBF"/>
    <w:rsid w:val="35EC589F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8A07D03"/>
    <w:rsid w:val="59B35CC1"/>
    <w:rsid w:val="59DE2312"/>
    <w:rsid w:val="5A793286"/>
    <w:rsid w:val="5B3215FB"/>
    <w:rsid w:val="5BD13E83"/>
    <w:rsid w:val="5C636C2D"/>
    <w:rsid w:val="5D651190"/>
    <w:rsid w:val="5E0A1E0E"/>
    <w:rsid w:val="5EEC5398"/>
    <w:rsid w:val="60433E2A"/>
    <w:rsid w:val="606A51D7"/>
    <w:rsid w:val="609030EE"/>
    <w:rsid w:val="639D3872"/>
    <w:rsid w:val="64365A58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524820"/>
    <w:rsid w:val="71095E06"/>
    <w:rsid w:val="716D0201"/>
    <w:rsid w:val="7291438C"/>
    <w:rsid w:val="72D54760"/>
    <w:rsid w:val="735D45D4"/>
    <w:rsid w:val="74346188"/>
    <w:rsid w:val="74365BA4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2020-03-17T01:23:00Z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