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、农业部公告第560号、农业部公告第2292号、整顿办函〔2010〕50号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抽检项目包括克伦特罗、沙丁胺醇、莱克多巴胺、恩诺沙星（以恩诺沙星与环丙沙星之和计）、氯霉素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羊肉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抽检项目包括克伦特罗、沙丁胺醇、莱克多巴胺、恩诺沙星（以恩诺沙星与环丙沙星之和计）、氯霉素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鸡肉抽检项目包括磺胺类（总量）、恩诺沙星（以恩诺沙星与环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丙沙星之和计）、氧氟沙星、氯霉素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4.菠菜（叶菜类蔬菜）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抽检项目包括氧乐果、毒死蜱、氯氰菊酯和高效氯氰菊酯、克百威、阿维菌素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5.油麦菜（叶菜类蔬菜）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抽检项目包括铅（以Pb计）、氟虫腈、甲拌磷、对硫磷、氧乐果、克百威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6.鸡蛋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抽检项目包括恩诺沙星（以恩诺沙星与环丙沙星之和计）、氯霉素、金刚烷胺、氧氟沙星、氟苯尼考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7.鲜食用菌</w:t>
      </w:r>
      <w:r>
        <w:rPr>
          <w:rFonts w:hint="eastAsia" w:ascii="仿宋" w:hAnsi="仿宋" w:eastAsia="仿宋" w:cs="仿宋"/>
          <w:sz w:val="32"/>
          <w:szCs w:val="32"/>
        </w:rPr>
        <w:t>抽检项目包括氯氟氰菊酯和高效氯氟氰菊酯、氯氰菊酯和高效氯氰菊酯、氟氯氰菊酯和高效氟氯氰菊酯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8.淡水鱼</w:t>
      </w:r>
      <w:r>
        <w:rPr>
          <w:rFonts w:hint="eastAsia" w:ascii="仿宋" w:hAnsi="仿宋" w:eastAsia="仿宋" w:cs="仿宋"/>
          <w:sz w:val="32"/>
          <w:szCs w:val="32"/>
        </w:rPr>
        <w:t>抽检项目包括孔雀石绿、恩诺沙星（以恩诺沙星与环丙沙星之和计）、氧氟沙星、呋喃唑酮代谢物、呋喃西林代谢物、氯霉素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567504F"/>
    <w:rsid w:val="06535EEF"/>
    <w:rsid w:val="0A2505BC"/>
    <w:rsid w:val="11EF54DB"/>
    <w:rsid w:val="128F2827"/>
    <w:rsid w:val="1D41234E"/>
    <w:rsid w:val="28F9231C"/>
    <w:rsid w:val="2FD94FD4"/>
    <w:rsid w:val="33E51D8E"/>
    <w:rsid w:val="36FB547C"/>
    <w:rsid w:val="3A4C724D"/>
    <w:rsid w:val="3AAF0323"/>
    <w:rsid w:val="4C20258C"/>
    <w:rsid w:val="4F991490"/>
    <w:rsid w:val="53216FEE"/>
    <w:rsid w:val="55940846"/>
    <w:rsid w:val="56625C92"/>
    <w:rsid w:val="5AEA18B6"/>
    <w:rsid w:val="6A364A94"/>
    <w:rsid w:val="6BEC2508"/>
    <w:rsid w:val="74C319C3"/>
    <w:rsid w:val="75E709EA"/>
    <w:rsid w:val="7B7B2338"/>
    <w:rsid w:val="7CD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2019-12-09T08:47:20Z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