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变更</w:t>
      </w:r>
      <w:r>
        <w:rPr>
          <w:rFonts w:hint="eastAsia" w:ascii="文星标宋" w:hAnsi="文星标宋" w:eastAsia="文星标宋"/>
          <w:sz w:val="32"/>
          <w:szCs w:val="32"/>
        </w:rPr>
        <w:t>公告（201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9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27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三门峡九州药品采购供应站、</w:t>
      </w:r>
      <w:r>
        <w:rPr>
          <w:rFonts w:hint="eastAsia" w:ascii="文星仿宋" w:hAnsi="文星仿宋" w:eastAsia="文星仿宋"/>
          <w:sz w:val="32"/>
          <w:szCs w:val="32"/>
        </w:rPr>
        <w:t>华润三门峡医药有限公司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湖滨德信行大药房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申请变更《医疗器械经营许可证》事项，经审查，申请材料齐全且符合法定形式。按照《医疗器械经营监督管理办法》（总局令第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十七条、第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十九条的有关规定，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变更（见附表）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</w:pPr>
      <w:r>
        <w:rPr>
          <w:rFonts w:hint="eastAsia" w:ascii="文星仿宋" w:hAnsi="文星仿宋" w:eastAsia="文星仿宋"/>
          <w:sz w:val="32"/>
          <w:szCs w:val="32"/>
        </w:rPr>
        <w:t>201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9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12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12</w:t>
      </w:r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5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68"/>
        <w:gridCol w:w="9804"/>
        <w:gridCol w:w="782"/>
        <w:gridCol w:w="803"/>
        <w:gridCol w:w="12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三门峡九州药品采购供应站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企业名称变更为三门峡九州药品有限公司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2019/12/12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2024/08/07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豫三食药监械经营许20190072号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华润三门峡医药有限公司湖滨德信行大药房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经营范围变更为：原分类目录第三类：6801基础外科手术器械，6803神经外科手术器械，6804眼科手术器械，6807胸腔心血管外科手术器械，6808腹部外科手术器械，6810矫形外科（骨科）手术器械，6812妇产科用手术器械，6815注射穿刺器械，6834医用射线防护用品、装置，6840临床检测分析仪器(诊断试剂除外)，6841医用化验和基础设备器具，6846植入材料和人工器官，6854手术室、急救室、诊疗室设备及器具，6855口腔科设备及器具，6858医用冷疗、低温、冷藏设备及器具，6863口腔科材料，6864医用卫生材料及敷料，6865医用缝合材料及粘合剂，6866医用高分子材料及制品；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20中医器械，22临床检验器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2019/12/12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2023/09/09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豫三食药监械经营许201800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58号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37616"/>
    <w:rsid w:val="0DC75A1F"/>
    <w:rsid w:val="176B2D4F"/>
    <w:rsid w:val="227152AA"/>
    <w:rsid w:val="2B11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customStyle="1" w:styleId="6">
    <w:name w:val="l-btn-empty"/>
    <w:basedOn w:val="2"/>
    <w:uiPriority w:val="0"/>
    <w:rPr>
      <w:bdr w:val="none" w:color="auto" w:sz="0" w:space="0"/>
    </w:rPr>
  </w:style>
  <w:style w:type="character" w:customStyle="1" w:styleId="7">
    <w:name w:val="l-btn-left"/>
    <w:basedOn w:val="2"/>
    <w:uiPriority w:val="0"/>
    <w:rPr>
      <w:bdr w:val="none" w:color="auto" w:sz="0" w:space="0"/>
    </w:rPr>
  </w:style>
  <w:style w:type="character" w:customStyle="1" w:styleId="8">
    <w:name w:val="l-btn-left1"/>
    <w:basedOn w:val="2"/>
    <w:uiPriority w:val="0"/>
  </w:style>
  <w:style w:type="character" w:customStyle="1" w:styleId="9">
    <w:name w:val="l-btn-left2"/>
    <w:basedOn w:val="2"/>
    <w:uiPriority w:val="0"/>
    <w:rPr>
      <w:bdr w:val="none" w:color="auto" w:sz="0" w:space="0"/>
    </w:rPr>
  </w:style>
  <w:style w:type="character" w:customStyle="1" w:styleId="10">
    <w:name w:val="l-btn-left3"/>
    <w:basedOn w:val="2"/>
    <w:uiPriority w:val="0"/>
  </w:style>
  <w:style w:type="character" w:customStyle="1" w:styleId="11">
    <w:name w:val="l-btn-text"/>
    <w:basedOn w:val="2"/>
    <w:uiPriority w:val="0"/>
    <w:rPr>
      <w:bdr w:val="none" w:color="auto" w:sz="0" w:space="0"/>
      <w:vertAlign w:val="baseline"/>
    </w:rPr>
  </w:style>
  <w:style w:type="character" w:customStyle="1" w:styleId="12">
    <w:name w:val="l-btn-icon-left"/>
    <w:basedOn w:val="2"/>
    <w:uiPriority w:val="0"/>
    <w:rPr>
      <w:bdr w:val="none" w:color="auto" w:sz="0" w:space="0"/>
    </w:rPr>
  </w:style>
  <w:style w:type="character" w:customStyle="1" w:styleId="13">
    <w:name w:val="l-btn-icon-right"/>
    <w:basedOn w:val="2"/>
    <w:uiPriority w:val="0"/>
    <w:rPr>
      <w:bdr w:val="none" w:color="auto" w:sz="0" w:space="0"/>
    </w:rPr>
  </w:style>
  <w:style w:type="character" w:customStyle="1" w:styleId="14">
    <w:name w:val="first-child"/>
    <w:basedOn w:val="2"/>
    <w:uiPriority w:val="0"/>
    <w:rPr>
      <w:bdr w:val="none" w:color="auto" w:sz="0" w:space="0"/>
    </w:rPr>
  </w:style>
  <w:style w:type="character" w:customStyle="1" w:styleId="15">
    <w:name w:val="layui-layer-tabnow"/>
    <w:basedOn w:val="2"/>
    <w:uiPriority w:val="0"/>
    <w:rPr>
      <w:bdr w:val="single" w:color="CCCCCC" w:sz="6" w:space="0"/>
      <w:shd w:val="clear" w:fill="FFFFFF"/>
    </w:rPr>
  </w:style>
  <w:style w:type="character" w:customStyle="1" w:styleId="16">
    <w:name w:val="l-btn-left4"/>
    <w:basedOn w:val="2"/>
    <w:uiPriority w:val="0"/>
  </w:style>
  <w:style w:type="character" w:customStyle="1" w:styleId="17">
    <w:name w:val="l-btn-left5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2019-12-12T02:15:14Z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