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、食用农产品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  <w:bookmarkStart w:id="0" w:name="_GoBack"/>
      <w:bookmarkEnd w:id="0"/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食品中污染物限量》（GB 2762-2017）、《食品安全国家标准 食品中农药最大残留限量》（GB 2763-2016）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农业部公告第235号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、农业部公告第560号、农业部公告第2292号、整顿办函〔2010〕50号、国家食品药品监督管理总局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农业部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国家卫生和计划生育委员会关于豆芽生产过程中禁止使用6-苄基腺嘌呤等物质的公告（2015年第11号）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1.猪肉抽检项目包括克伦特罗、沙丁胺醇、莱克多巴胺、恩诺沙星（以恩诺沙星与环丙沙星之和计）、氯霉素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牛肉</w:t>
      </w:r>
      <w:r>
        <w:rPr>
          <w:rFonts w:hint="eastAsia" w:ascii="仿宋" w:hAnsi="仿宋" w:eastAsia="仿宋" w:cs="仿宋"/>
          <w:sz w:val="32"/>
          <w:szCs w:val="32"/>
        </w:rPr>
        <w:t>抽检项目包括克伦特罗、沙丁胺醇、莱克多巴胺、恩诺沙星（以恩诺沙星与环丙沙星之和计）、氯霉素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羊肉</w:t>
      </w:r>
      <w:r>
        <w:rPr>
          <w:rFonts w:hint="eastAsia" w:ascii="仿宋" w:hAnsi="仿宋" w:eastAsia="仿宋" w:cs="仿宋"/>
          <w:sz w:val="32"/>
          <w:szCs w:val="32"/>
        </w:rPr>
        <w:t>抽检项目包括克伦特罗、沙丁胺醇、莱克多巴胺、恩诺沙星（以恩诺沙星与环丙沙星之和计）、氯霉素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鸡肉抽检项目包括磺胺类（总量）、恩诺沙星（以恩诺沙星与环丙沙星之和计）、氧氟沙星、氯霉素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5.韭菜（鳞茎类蔬菜）</w:t>
      </w:r>
      <w:r>
        <w:rPr>
          <w:rFonts w:hint="eastAsia" w:ascii="仿宋" w:hAnsi="仿宋" w:eastAsia="仿宋" w:cs="仿宋"/>
          <w:sz w:val="32"/>
          <w:szCs w:val="32"/>
        </w:rPr>
        <w:t>抽检项目包括毒死蜱、腐霉利、氧乐果、克百威、氯氰菊酯和高效氯氰菊酯、甲拌磷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6.豇豆(豆类蔬菜）</w:t>
      </w:r>
      <w:r>
        <w:rPr>
          <w:rFonts w:hint="eastAsia" w:ascii="仿宋" w:hAnsi="仿宋" w:eastAsia="仿宋" w:cs="仿宋"/>
          <w:sz w:val="32"/>
          <w:szCs w:val="32"/>
        </w:rPr>
        <w:t>抽检项目包括灭蝇胺、氧乐果、克百威、氯氰菊酯和高效氯氰菊酯、水胺硫磷、氟虫腈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7.黄瓜（瓜类蔬菜）</w:t>
      </w:r>
      <w:r>
        <w:rPr>
          <w:rFonts w:hint="eastAsia" w:ascii="仿宋" w:hAnsi="仿宋" w:eastAsia="仿宋" w:cs="仿宋"/>
          <w:sz w:val="32"/>
          <w:szCs w:val="32"/>
        </w:rPr>
        <w:t>抽检项目包括毒死蜱、克百威、氧乐果、灭多威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8.辣椒（茄果类蔬菜）</w:t>
      </w:r>
      <w:r>
        <w:rPr>
          <w:rFonts w:hint="eastAsia" w:ascii="仿宋" w:hAnsi="仿宋" w:eastAsia="仿宋" w:cs="仿宋"/>
          <w:sz w:val="32"/>
          <w:szCs w:val="32"/>
        </w:rPr>
        <w:t>抽检项目包括氯氰菊酯和高效氯氰菊酯、氧乐果、克百威、甲拌磷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9.普通白菜（叶菜类蔬菜）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毒死蜱、克百威、氧乐果、啶虫脒、氟虫腈、甲拌磷。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10.油麦菜（叶菜类蔬菜）</w:t>
      </w:r>
      <w:r>
        <w:rPr>
          <w:rFonts w:hint="eastAsia" w:ascii="仿宋" w:hAnsi="仿宋" w:eastAsia="仿宋" w:cs="仿宋"/>
          <w:sz w:val="32"/>
          <w:szCs w:val="32"/>
        </w:rPr>
        <w:t>抽检项目包括铅（以Pb计）、氟虫腈、甲拌磷、对硫磷、氧乐果、克百威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11.芹菜（茄果类蔬菜）</w:t>
      </w:r>
      <w:r>
        <w:rPr>
          <w:rFonts w:hint="eastAsia" w:ascii="仿宋" w:hAnsi="仿宋" w:eastAsia="仿宋" w:cs="仿宋"/>
          <w:sz w:val="32"/>
          <w:szCs w:val="32"/>
        </w:rPr>
        <w:t>抽检项目包括毒死蜱、氧乐果、克百威、氟虫腈、甲拌磷、对硫磷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12.鸡蛋</w:t>
      </w:r>
      <w:r>
        <w:rPr>
          <w:rFonts w:hint="eastAsia" w:ascii="仿宋" w:hAnsi="仿宋" w:eastAsia="仿宋" w:cs="仿宋"/>
          <w:sz w:val="32"/>
          <w:szCs w:val="32"/>
        </w:rPr>
        <w:t>抽检项目包括恩诺沙星（以恩诺沙星与环丙沙星之和计）、氯霉素、金刚烷胺、氧氟沙星、氟苯尼考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13.豆芽</w:t>
      </w:r>
      <w:r>
        <w:rPr>
          <w:rFonts w:hint="eastAsia" w:ascii="仿宋" w:hAnsi="仿宋" w:eastAsia="仿宋" w:cs="仿宋"/>
          <w:sz w:val="32"/>
          <w:szCs w:val="32"/>
        </w:rPr>
        <w:t>抽检项目包括铅（以 Pb 计）、亚硫酸盐(以SO2计）、4-氯苯氧乙酸钠（以 4-氯苯氧乙酸计）、6-苄基腺嘌呤（6-BA）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14.鲜食用菌</w:t>
      </w:r>
      <w:r>
        <w:rPr>
          <w:rFonts w:hint="eastAsia" w:ascii="仿宋" w:hAnsi="仿宋" w:eastAsia="仿宋" w:cs="仿宋"/>
          <w:sz w:val="32"/>
          <w:szCs w:val="32"/>
        </w:rPr>
        <w:t>抽检项目包括氯氟氰菊酯和高效氯氟氰菊酯、氯氰菊酯和高效氯氰菊酯、氟氯氰菊酯和高效氟氯氰菊酯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15.水产品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孔雀石绿、恩诺沙星（以恩诺沙星与环丙沙星之和计）、氧氟沙星、呋喃唑酮代谢物、呋喃西林代谢物、氯霉素。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1277657"/>
    <w:rsid w:val="03A838D5"/>
    <w:rsid w:val="0567504F"/>
    <w:rsid w:val="0A2505BC"/>
    <w:rsid w:val="11EF54DB"/>
    <w:rsid w:val="128F2827"/>
    <w:rsid w:val="1D41234E"/>
    <w:rsid w:val="28F9231C"/>
    <w:rsid w:val="2FD94FD4"/>
    <w:rsid w:val="33E51D8E"/>
    <w:rsid w:val="36FB547C"/>
    <w:rsid w:val="3A4C724D"/>
    <w:rsid w:val="3AAF0323"/>
    <w:rsid w:val="47B75C49"/>
    <w:rsid w:val="4C20258C"/>
    <w:rsid w:val="4F991490"/>
    <w:rsid w:val="56625C92"/>
    <w:rsid w:val="5AEA18B6"/>
    <w:rsid w:val="5FE366F8"/>
    <w:rsid w:val="6A364A94"/>
    <w:rsid w:val="6BEC2508"/>
    <w:rsid w:val="75E709EA"/>
    <w:rsid w:val="7B7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2019-12-04T02:06:27Z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