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ind w:left="0" w:leftChars="0" w:right="0" w:rightChars="0" w:firstLine="240" w:firstLineChars="1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附件：</w:t>
      </w:r>
    </w:p>
    <w:p>
      <w:pPr>
        <w:ind w:left="-283" w:leftChars="0" w:right="-34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三门峡市市场监督管理局食品生产企业督导检查情况表</w:t>
      </w:r>
    </w:p>
    <w:p>
      <w:pPr>
        <w:ind w:left="-283" w:leftChars="0" w:right="-34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（第2019-005号）</w:t>
      </w:r>
    </w:p>
    <w:tbl>
      <w:tblPr>
        <w:tblStyle w:val="2"/>
        <w:tblW w:w="135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88"/>
        <w:gridCol w:w="1536"/>
        <w:gridCol w:w="2146"/>
        <w:gridCol w:w="1701"/>
        <w:gridCol w:w="1985"/>
        <w:gridCol w:w="1430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执行检查任务单位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检查日期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现场检查人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检查结果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酒类食品和化妆品监管科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河南仰韶酒业有限公司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SC11541122100125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2019.9.18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尚保民；张  静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基本符合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酒类食品和化妆品监管科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河南东方国陶酒业有限公司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SC11541122100221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2019.9.19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尚保民；张  静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不符合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Chars="0" w:right="0" w:rightChars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食品生产经营者立即停止食品生产经营活动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要求县（市）区局督促企业停产整改</w:t>
            </w:r>
          </w:p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酒类食品和化妆品监管科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河南虢州酒业有限公司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SC11541162800463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2019.9.25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尚保民；张  静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停产中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要求县（市）区局督促企业整改，整改后报县局，满足生产许可条件后方可复产。</w:t>
            </w:r>
          </w:p>
        </w:tc>
      </w:tr>
    </w:tbl>
    <w:p>
      <w:pPr>
        <w:widowControl/>
        <w:ind w:left="0" w:leftChars="0" w:right="0" w:rightChars="0"/>
        <w:jc w:val="left"/>
        <w:textAlignment w:val="center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hint="eastAsia" w:ascii="宋体" w:hAnsi="宋体"/>
          <w:color w:val="000000"/>
          <w:kern w:val="0"/>
          <w:sz w:val="20"/>
          <w:szCs w:val="20"/>
        </w:rPr>
        <w:t>1.本次检查为项目抽查性检查；2.检查结果仅对被检查企业当时状态有效。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60C"/>
    <w:multiLevelType w:val="multilevel"/>
    <w:tmpl w:val="6D08160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16B"/>
    <w:rsid w:val="003D216B"/>
    <w:rsid w:val="00956170"/>
    <w:rsid w:val="00A73B5D"/>
    <w:rsid w:val="00B43C65"/>
    <w:rsid w:val="2F7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left="-135" w:leftChars="-135" w:right="-162" w:rightChars="-162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2019-10-14T10:03:00Z</dcterms:created>
  <dc:creator>lenovo096</dc:creator>
  <cp:lastModifiedBy>lenovo096</cp:lastModifiedBy>
  <dcterms:modified xsi:type="dcterms:W3CDTF">2019-10-14T10:06:06Z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