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、农业部公告第560号、农业部公告第2292号、整顿办函〔2010〕50号、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1.猪肉抽检项目包括克伦特罗、沙丁胺醇、莱克多巴胺、恩诺沙星（以恩诺沙星与环丙沙星之和计）、氯霉素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鸡肉抽检项目包括磺胺类（总量）、恩诺沙星（以恩诺沙星与环丙沙星之和计）、氧氟沙星、氯霉素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3.韭菜（鳞茎类蔬菜）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抽检项目包括毒死蜱、腐霉利、氧乐果、克百威、氯氰菊酯和高效氯氰菊酯、甲拌磷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4.黄瓜（瓜类蔬菜）</w:t>
      </w:r>
      <w:r>
        <w:rPr>
          <w:rFonts w:hint="eastAsia" w:ascii="仿宋" w:hAnsi="仿宋" w:eastAsia="仿宋" w:cs="仿宋"/>
          <w:sz w:val="32"/>
          <w:szCs w:val="32"/>
        </w:rPr>
        <w:t>抽检项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目包括毒死蜱、克百威、氧乐果、灭多威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5.普通白菜（叶菜类蔬菜）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毒死蜱、克百威、氧乐果、啶虫脒、氟虫腈、甲拌磷。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6.芹菜（茄果类蔬菜）</w:t>
      </w:r>
      <w:r>
        <w:rPr>
          <w:rFonts w:hint="eastAsia" w:ascii="仿宋" w:hAnsi="仿宋" w:eastAsia="仿宋" w:cs="仿宋"/>
          <w:sz w:val="32"/>
          <w:szCs w:val="32"/>
        </w:rPr>
        <w:t>抽检项目包括毒死蜱、氧乐果、克百威、氟虫腈、甲拌磷、对硫磷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7.鸡蛋</w:t>
      </w:r>
      <w:r>
        <w:rPr>
          <w:rFonts w:hint="eastAsia" w:ascii="仿宋" w:hAnsi="仿宋" w:eastAsia="仿宋" w:cs="仿宋"/>
          <w:sz w:val="32"/>
          <w:szCs w:val="32"/>
        </w:rPr>
        <w:t>抽检项目包括恩诺沙星（以恩诺沙星与环丙沙星之和计）、氯霉素、金刚烷胺、氧氟沙星、氟苯尼考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567504F"/>
    <w:rsid w:val="08C97622"/>
    <w:rsid w:val="0A2505BC"/>
    <w:rsid w:val="11EF54DB"/>
    <w:rsid w:val="128F2827"/>
    <w:rsid w:val="1D41234E"/>
    <w:rsid w:val="28F9231C"/>
    <w:rsid w:val="2FD94FD4"/>
    <w:rsid w:val="33E51D8E"/>
    <w:rsid w:val="36FB547C"/>
    <w:rsid w:val="3A4C724D"/>
    <w:rsid w:val="3AAF0323"/>
    <w:rsid w:val="4C20258C"/>
    <w:rsid w:val="4EC57323"/>
    <w:rsid w:val="4F991490"/>
    <w:rsid w:val="56625C92"/>
    <w:rsid w:val="5AEA18B6"/>
    <w:rsid w:val="6A364A94"/>
    <w:rsid w:val="6BEC2508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2019-08-28T09:28:56Z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