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文星标宋" w:hAnsi="文星标宋" w:eastAsia="文星标宋" w:cs="文星标宋"/>
          <w:sz w:val="44"/>
          <w:szCs w:val="44"/>
        </w:rPr>
      </w:pPr>
      <w:r>
        <w:rPr>
          <w:rFonts w:hint="eastAsia" w:ascii="文星标宋" w:hAnsi="文星标宋" w:eastAsia="文星标宋" w:cs="文星标宋"/>
          <w:sz w:val="44"/>
          <w:szCs w:val="44"/>
        </w:rPr>
        <w:t>三门峡市</w:t>
      </w:r>
      <w:r>
        <w:rPr>
          <w:rFonts w:hint="eastAsia" w:ascii="文星标宋" w:hAnsi="文星标宋" w:eastAsia="文星标宋" w:cs="文星标宋"/>
          <w:sz w:val="44"/>
          <w:szCs w:val="44"/>
          <w:lang w:eastAsia="zh-CN"/>
        </w:rPr>
        <w:t>市场监督管理</w:t>
      </w:r>
      <w:r>
        <w:rPr>
          <w:rFonts w:hint="eastAsia" w:ascii="文星标宋" w:hAnsi="文星标宋" w:eastAsia="文星标宋" w:cs="文星标宋"/>
          <w:sz w:val="44"/>
          <w:szCs w:val="44"/>
        </w:rPr>
        <w:t>局</w:t>
      </w:r>
    </w:p>
    <w:p>
      <w:pPr>
        <w:spacing w:line="560" w:lineRule="exact"/>
        <w:jc w:val="center"/>
        <w:rPr>
          <w:rFonts w:ascii="文星标宋" w:hAnsi="文星标宋" w:eastAsia="文星标宋" w:cs="文星标宋"/>
          <w:bCs/>
          <w:color w:val="000000"/>
          <w:spacing w:val="30"/>
          <w:sz w:val="44"/>
          <w:szCs w:val="44"/>
        </w:rPr>
      </w:pPr>
      <w:r>
        <w:rPr>
          <w:rFonts w:hint="eastAsia" w:ascii="文星标宋" w:hAnsi="文星标宋" w:eastAsia="文星标宋" w:cs="文星标宋"/>
          <w:bCs/>
          <w:color w:val="000000"/>
          <w:spacing w:val="30"/>
          <w:sz w:val="44"/>
          <w:szCs w:val="44"/>
        </w:rPr>
        <w:t>第二类医疗器械经营备案公告</w:t>
      </w:r>
    </w:p>
    <w:p>
      <w:pPr>
        <w:spacing w:line="560" w:lineRule="exact"/>
        <w:jc w:val="center"/>
        <w:rPr>
          <w:rFonts w:ascii="文星标宋" w:hAnsi="文星标宋" w:eastAsia="文星标宋" w:cs="文星标宋"/>
          <w:sz w:val="44"/>
          <w:szCs w:val="44"/>
        </w:rPr>
      </w:pPr>
      <w:r>
        <w:rPr>
          <w:rFonts w:hint="eastAsia" w:ascii="文星标宋" w:hAnsi="文星标宋" w:eastAsia="文星标宋" w:cs="文星标宋"/>
          <w:sz w:val="44"/>
          <w:szCs w:val="44"/>
        </w:rPr>
        <w:t>（201</w:t>
      </w:r>
      <w:r>
        <w:rPr>
          <w:rFonts w:hint="eastAsia" w:ascii="文星标宋" w:hAnsi="文星标宋" w:eastAsia="文星标宋" w:cs="文星标宋"/>
          <w:sz w:val="44"/>
          <w:szCs w:val="44"/>
          <w:lang w:val="en-US" w:eastAsia="zh-CN"/>
        </w:rPr>
        <w:t>9</w:t>
      </w:r>
      <w:r>
        <w:rPr>
          <w:rFonts w:hint="eastAsia" w:ascii="文星标宋" w:hAnsi="文星标宋" w:eastAsia="文星标宋" w:cs="文星标宋"/>
          <w:sz w:val="44"/>
          <w:szCs w:val="44"/>
        </w:rPr>
        <w:t>年第</w:t>
      </w:r>
      <w:r>
        <w:rPr>
          <w:rFonts w:hint="eastAsia" w:ascii="文星标宋" w:hAnsi="文星标宋" w:eastAsia="文星标宋" w:cs="文星标宋"/>
          <w:sz w:val="44"/>
          <w:szCs w:val="44"/>
          <w:lang w:val="en-US" w:eastAsia="zh-CN"/>
        </w:rPr>
        <w:t>28</w:t>
      </w:r>
      <w:r>
        <w:rPr>
          <w:rFonts w:hint="eastAsia" w:ascii="文星标宋" w:hAnsi="文星标宋" w:eastAsia="文星标宋" w:cs="文星标宋"/>
          <w:sz w:val="44"/>
          <w:szCs w:val="44"/>
        </w:rPr>
        <w:t>号）</w:t>
      </w:r>
    </w:p>
    <w:p>
      <w:pPr>
        <w:ind w:left="638" w:leftChars="304" w:firstLine="640" w:firstLineChars="200"/>
        <w:rPr>
          <w:rFonts w:ascii="文星仿宋" w:hAnsi="文星仿宋" w:eastAsia="文星仿宋" w:cs="文星仿宋"/>
          <w:sz w:val="32"/>
          <w:szCs w:val="32"/>
        </w:rPr>
      </w:pPr>
      <w:r>
        <w:rPr>
          <w:rFonts w:hint="eastAsia" w:ascii="文星仿宋" w:hAnsi="文星仿宋" w:eastAsia="文星仿宋" w:cs="文星仿宋"/>
          <w:sz w:val="32"/>
          <w:szCs w:val="32"/>
        </w:rPr>
        <w:t>根据《医疗器械监督管理条例》、《医疗器械经营监督管理办法》等相关规定，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 xml:space="preserve"> 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三门峡市陕州区保元堂大药房、运城市康路医疗器械有限公司三门峡分公司等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 xml:space="preserve"> 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家企业</w:t>
      </w:r>
      <w:r>
        <w:rPr>
          <w:rFonts w:hint="eastAsia" w:ascii="文星仿宋" w:hAnsi="文星仿宋" w:eastAsia="文星仿宋" w:cs="文星仿宋"/>
          <w:sz w:val="32"/>
          <w:szCs w:val="32"/>
        </w:rPr>
        <w:t>申请第二类医疗器械经营备案，经形式审查，材料齐全，予以备案(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详</w:t>
      </w:r>
      <w:r>
        <w:rPr>
          <w:rFonts w:hint="eastAsia" w:ascii="文星仿宋" w:hAnsi="文星仿宋" w:eastAsia="文星仿宋" w:cs="文星仿宋"/>
          <w:sz w:val="32"/>
          <w:szCs w:val="32"/>
        </w:rPr>
        <w:t>见</w:t>
      </w:r>
      <w:r>
        <w:rPr>
          <w:rFonts w:hint="eastAsia" w:ascii="文星仿宋" w:hAnsi="文星仿宋" w:eastAsia="文星仿宋" w:cs="文星仿宋"/>
          <w:sz w:val="32"/>
          <w:szCs w:val="32"/>
          <w:lang w:eastAsia="zh-CN"/>
        </w:rPr>
        <w:t>附件</w:t>
      </w:r>
      <w:r>
        <w:rPr>
          <w:rFonts w:hint="eastAsia" w:ascii="文星仿宋" w:hAnsi="文星仿宋" w:eastAsia="文星仿宋" w:cs="文星仿宋"/>
          <w:sz w:val="32"/>
          <w:szCs w:val="32"/>
        </w:rPr>
        <w:t>)。现予以公示，请社会各界监督。</w:t>
      </w:r>
    </w:p>
    <w:p>
      <w:pPr>
        <w:rPr>
          <w:rFonts w:ascii="文星仿宋" w:hAnsi="文星仿宋" w:eastAsia="文星仿宋" w:cs="文星仿宋"/>
          <w:sz w:val="32"/>
          <w:szCs w:val="32"/>
        </w:rPr>
      </w:pPr>
      <w:r>
        <w:rPr>
          <w:rFonts w:hint="eastAsia" w:ascii="文星仿宋" w:hAnsi="文星仿宋" w:eastAsia="文星仿宋" w:cs="文星仿宋"/>
          <w:sz w:val="32"/>
          <w:szCs w:val="32"/>
        </w:rPr>
        <w:t xml:space="preserve"> 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 xml:space="preserve">       </w:t>
      </w:r>
      <w:bookmarkStart w:id="0" w:name="_GoBack"/>
      <w:bookmarkEnd w:id="0"/>
      <w:r>
        <w:rPr>
          <w:rFonts w:hint="eastAsia" w:ascii="文星仿宋" w:hAnsi="文星仿宋" w:eastAsia="文星仿宋" w:cs="文星仿宋"/>
          <w:sz w:val="32"/>
          <w:szCs w:val="32"/>
        </w:rPr>
        <w:t xml:space="preserve">特此公告   </w:t>
      </w:r>
    </w:p>
    <w:p>
      <w:pPr>
        <w:ind w:firstLine="640" w:firstLineChars="200"/>
        <w:rPr>
          <w:rFonts w:ascii="文星仿宋" w:hAnsi="文星仿宋" w:eastAsia="文星仿宋" w:cs="文星仿宋"/>
          <w:sz w:val="32"/>
          <w:szCs w:val="32"/>
        </w:rPr>
      </w:pPr>
    </w:p>
    <w:p>
      <w:pPr>
        <w:ind w:firstLine="10560" w:firstLineChars="3300"/>
        <w:rPr>
          <w:rFonts w:ascii="文星仿宋" w:hAnsi="文星仿宋" w:eastAsia="文星仿宋" w:cs="文星仿宋"/>
          <w:sz w:val="32"/>
          <w:szCs w:val="32"/>
        </w:rPr>
      </w:pPr>
      <w:r>
        <w:rPr>
          <w:rFonts w:ascii="文星仿宋" w:hAnsi="文星仿宋" w:eastAsia="文星仿宋" w:cs="文星仿宋"/>
          <w:sz w:val="32"/>
          <w:szCs w:val="32"/>
        </w:rPr>
        <w:t>201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9</w:t>
      </w:r>
      <w:r>
        <w:rPr>
          <w:rFonts w:ascii="文星仿宋" w:hAnsi="文星仿宋" w:eastAsia="文星仿宋" w:cs="文星仿宋"/>
          <w:sz w:val="32"/>
          <w:szCs w:val="32"/>
        </w:rPr>
        <w:t>年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8</w:t>
      </w:r>
      <w:r>
        <w:rPr>
          <w:rFonts w:ascii="文星仿宋" w:hAnsi="文星仿宋" w:eastAsia="文星仿宋" w:cs="文星仿宋"/>
          <w:sz w:val="32"/>
          <w:szCs w:val="32"/>
        </w:rPr>
        <w:t>月</w:t>
      </w:r>
      <w:r>
        <w:rPr>
          <w:rFonts w:hint="eastAsia" w:ascii="文星仿宋" w:hAnsi="文星仿宋" w:eastAsia="文星仿宋" w:cs="文星仿宋"/>
          <w:sz w:val="32"/>
          <w:szCs w:val="32"/>
          <w:lang w:val="en-US" w:eastAsia="zh-CN"/>
        </w:rPr>
        <w:t>15</w:t>
      </w:r>
      <w:r>
        <w:rPr>
          <w:rFonts w:ascii="文星仿宋" w:hAnsi="文星仿宋" w:eastAsia="文星仿宋" w:cs="文星仿宋"/>
          <w:sz w:val="32"/>
          <w:szCs w:val="32"/>
        </w:rPr>
        <w:t>日</w:t>
      </w:r>
    </w:p>
    <w:p>
      <w:pPr>
        <w:rPr>
          <w:rFonts w:ascii="文星仿宋" w:hAnsi="文星仿宋" w:eastAsia="文星仿宋" w:cs="文星仿宋"/>
          <w:sz w:val="32"/>
          <w:szCs w:val="32"/>
        </w:rPr>
      </w:pPr>
    </w:p>
    <w:p>
      <w:pPr>
        <w:rPr>
          <w:rFonts w:ascii="文星仿宋" w:hAnsi="文星仿宋" w:eastAsia="文星仿宋" w:cs="文星仿宋"/>
          <w:sz w:val="32"/>
          <w:szCs w:val="32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ind w:firstLine="300" w:firstLineChars="200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widowControl/>
        <w:spacing w:line="240" w:lineRule="exact"/>
        <w:ind w:firstLine="300" w:firstLineChars="200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  <w:r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  <w:t>附表：</w:t>
      </w:r>
    </w:p>
    <w:tbl>
      <w:tblPr>
        <w:tblStyle w:val="3"/>
        <w:tblpPr w:leftFromText="180" w:rightFromText="180" w:vertAnchor="text" w:horzAnchor="page" w:tblpX="1715" w:tblpY="222"/>
        <w:tblOverlap w:val="never"/>
        <w:tblW w:w="13779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0"/>
        <w:gridCol w:w="900"/>
        <w:gridCol w:w="630"/>
        <w:gridCol w:w="846"/>
        <w:gridCol w:w="388"/>
        <w:gridCol w:w="1138"/>
        <w:gridCol w:w="1050"/>
        <w:gridCol w:w="665"/>
        <w:gridCol w:w="5649"/>
        <w:gridCol w:w="1325"/>
        <w:gridCol w:w="948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序号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企业名称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法人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企业负责人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经营方式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住所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经营场所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库房地址</w:t>
            </w:r>
          </w:p>
        </w:tc>
        <w:tc>
          <w:tcPr>
            <w:tcW w:w="5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经营范围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备案凭证编号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备案日期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三门峡市陕州区保元堂大药房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张小林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河南省三门峡市陕州区永乐街中段北侧17号门面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河南省三门峡市陕州区永乐街中段北侧17号门面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原分类目录第二类：6801基础外科手术器械，6802显微外科手术器械，6803神经外科手术器械，6804眼科手术器械，6805耳鼻喉科手术器械，6806口腔科手术器械，6807胸腔心血管外科手术器械，6808腹部外科手术器械，6809泌尿肛肠外科手术器械，6810矫形外科（骨科）手术器械，6812妇产科用手术器械，6813计划生育手术器械，6815注射穿刺器械，6816烧伤(整形)科手术器械，6820普通诊察器械，6821医用电子仪器设备，6823医用超声仪器及有关设备，6824医用激光仪器设备，6825医用高频仪器设备，6826物理治疗及康复设备，6827中医器械，6830医用X射线设备，6831医用X射线附属设备及部件，6832医用高能射线设备，6833医用核素设备，6834医用射线防护用品、装置，6840临床检测分析仪器(诊断试剂除外)，6841医用化验和基础设备器具，6845体外循环及血液处理设备，6854手术室、急救室、诊疗室设备及器具，6855口腔科设备及器具，6856病房护理设备及器具，6857消毒和灭菌设备及器具，6858医用冷疗、低温、冷藏设备及器具，6863口腔科材料，6864医用卫生材料及敷料，6865医用缝合材料及粘合剂，6866医用高分子材料及制品，6870软 件</w:t>
            </w:r>
          </w:p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新分类目录第二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豫三食药监械经营备20190111号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2019/08/06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2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运城市康路医疗器械有限公司三门峡分公司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张艳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河南省三门峡市湖滨区和平西路140号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原分类目录第二类：6846植入材料和人工器官(仅限助听器）</w:t>
            </w:r>
          </w:p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新分类目录第二类：19医用康复器械（仅限助听器）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豫三食药监械经营备20190112号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2019/08/12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3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灵宝市康健医药超市一分店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张登岭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河南省三门峡市灵宝市阳平镇荆山南路03号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河南省三门峡市灵宝市阳平镇荆山南路03号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原分类目录第二类：6801基础外科手术器械，6802显微外科手术器械，6803神经外科手术器械，6804眼科手术器械，6805耳鼻喉科手术器械，6806口腔科手术器械，6807胸腔心血管外科手术器械，6808腹部外科手术器械，6809泌尿肛肠外科手术器械，6810矫形外科（骨科）手术器械，6812妇产科用手术器械，6813计划生育手术器械，6815注射穿刺器械，6816烧伤(整形)科手术器械，6820普通诊察器械，6821医用电子仪器设备，6823医用超声仪器及有关设备，6824医用激光仪器设备，6825医用高频仪器设备，6826物理治疗及康复设备，6827中医器械，6830医用X射线设备，6831医用X射线附属设备及部件，6832医用高能射线设备，6833医用核素设备，6834医用射线防护用品、装置，6840临床检测分析仪器(诊断试剂除外)，6841医用化验和基础设备器具，6845体外循环及血液处理设备，6854手术室、急救室、诊疗室设备及器具，6855口腔科设备及器具，6856病房护理设备及器具，6857消毒和灭菌设备及器具，6858医用冷疗、低温、冷藏设备及器具，6863口腔科材料，6864医用卫生材料及敷料，6865医用缝合材料及粘合剂，6866医用高分子材料及制品，6870软 件</w:t>
            </w:r>
          </w:p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新分类目录第二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豫三食药监械经营备20190113号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2019/08/14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</w:trPr>
        <w:tc>
          <w:tcPr>
            <w:tcW w:w="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4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渑池县中邦大药房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段秀秀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零售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河南省三门峡市渑池县仰韶大街洋河桥西1号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渑池县仰韶大街洋河桥西1号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/</w:t>
            </w:r>
          </w:p>
        </w:tc>
        <w:tc>
          <w:tcPr>
            <w:tcW w:w="5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原分类目录第二类：6801基础外科手术器械，6815注射穿刺器械，6820普通诊察器械，6821医用电子仪器设备，6823医用超声仪器及有关设备，6826物理治疗及康复设备，6827中医器械，6841医用化验和基础设备器具，6846植入材料和人工器官，6854手术室、急救室、诊疗室设备及器具，6856病房护理设备及器具，6857消毒和灭菌设备及器具，6864医用卫生材料及敷料，6865医用缝合材料及粘合剂，6866医用高分子材料及制品</w:t>
            </w:r>
          </w:p>
          <w:p>
            <w:pPr>
              <w:widowControl/>
              <w:spacing w:line="240" w:lineRule="exact"/>
              <w:jc w:val="both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eastAsia="zh-CN"/>
              </w:rPr>
              <w:t>新分类目录第二类：01有源手术器械，02无源手术器械，04骨科手术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22临床检验器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豫三食药监械经营备20190114号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color w:val="000000"/>
                <w:kern w:val="0"/>
                <w:sz w:val="15"/>
                <w:szCs w:val="15"/>
                <w:lang w:val="en-US" w:eastAsia="zh-CN"/>
              </w:rPr>
              <w:t>2019/08/15</w:t>
            </w:r>
          </w:p>
        </w:tc>
      </w:tr>
    </w:tbl>
    <w:p>
      <w:pPr>
        <w:widowControl/>
        <w:spacing w:line="240" w:lineRule="exact"/>
        <w:jc w:val="both"/>
        <w:textAlignment w:val="center"/>
        <w:rPr>
          <w:rFonts w:hint="eastAsia" w:ascii="文星仿宋" w:hAnsi="文星仿宋" w:eastAsia="文星仿宋" w:cs="文星仿宋"/>
          <w:color w:val="000000"/>
          <w:kern w:val="0"/>
          <w:sz w:val="15"/>
          <w:szCs w:val="15"/>
          <w:lang w:val="en-US" w:eastAsia="zh-CN"/>
        </w:rPr>
      </w:pPr>
    </w:p>
    <w:p>
      <w:pPr>
        <w:jc w:val="left"/>
        <w:rPr>
          <w:lang w:val="en-US" w:eastAsia="zh-CN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文星标宋">
    <w:panose1 w:val="02010604000101010101"/>
    <w:charset w:val="86"/>
    <w:family w:val="auto"/>
    <w:pitch w:val="default"/>
    <w:sig w:usb0="00000001" w:usb1="080E0000" w:usb2="00000000" w:usb3="00000000" w:csb0="00040001" w:csb1="00000000"/>
  </w:font>
  <w:font w:name="文星仿宋">
    <w:panose1 w:val="02010604000101010101"/>
    <w:charset w:val="86"/>
    <w:family w:val="auto"/>
    <w:pitch w:val="default"/>
    <w:sig w:usb0="00000001" w:usb1="080E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7F568B"/>
    <w:rsid w:val="012C4D30"/>
    <w:rsid w:val="0133607C"/>
    <w:rsid w:val="01B953A5"/>
    <w:rsid w:val="01BA4955"/>
    <w:rsid w:val="02104CA4"/>
    <w:rsid w:val="02686D7B"/>
    <w:rsid w:val="02BC7742"/>
    <w:rsid w:val="030A6D0E"/>
    <w:rsid w:val="030F7C46"/>
    <w:rsid w:val="03132259"/>
    <w:rsid w:val="03B17EBF"/>
    <w:rsid w:val="03C559E6"/>
    <w:rsid w:val="04093F3E"/>
    <w:rsid w:val="04534BDC"/>
    <w:rsid w:val="04C6307B"/>
    <w:rsid w:val="056752B9"/>
    <w:rsid w:val="057E280B"/>
    <w:rsid w:val="07EC321D"/>
    <w:rsid w:val="084039D7"/>
    <w:rsid w:val="08C82F47"/>
    <w:rsid w:val="08E251E6"/>
    <w:rsid w:val="09172217"/>
    <w:rsid w:val="09251DD3"/>
    <w:rsid w:val="0AAA6948"/>
    <w:rsid w:val="0AE50A9C"/>
    <w:rsid w:val="0B2013DB"/>
    <w:rsid w:val="0BFB5939"/>
    <w:rsid w:val="0C0565E6"/>
    <w:rsid w:val="0C107A10"/>
    <w:rsid w:val="0CF340D7"/>
    <w:rsid w:val="0D3F43B1"/>
    <w:rsid w:val="0D583B04"/>
    <w:rsid w:val="0DB65875"/>
    <w:rsid w:val="0E640E5F"/>
    <w:rsid w:val="0F337925"/>
    <w:rsid w:val="111F14CF"/>
    <w:rsid w:val="116B1D72"/>
    <w:rsid w:val="118539BA"/>
    <w:rsid w:val="11D44A37"/>
    <w:rsid w:val="12A60F3A"/>
    <w:rsid w:val="13242B47"/>
    <w:rsid w:val="132F4686"/>
    <w:rsid w:val="1371009F"/>
    <w:rsid w:val="13833FF8"/>
    <w:rsid w:val="13C43C9E"/>
    <w:rsid w:val="145358DE"/>
    <w:rsid w:val="147C27A6"/>
    <w:rsid w:val="14C94E48"/>
    <w:rsid w:val="1579559F"/>
    <w:rsid w:val="15D904C2"/>
    <w:rsid w:val="15E909FD"/>
    <w:rsid w:val="15EE3779"/>
    <w:rsid w:val="16692A5C"/>
    <w:rsid w:val="16A66DBA"/>
    <w:rsid w:val="16F10513"/>
    <w:rsid w:val="170A15E5"/>
    <w:rsid w:val="175B63A2"/>
    <w:rsid w:val="18244F6B"/>
    <w:rsid w:val="183E286C"/>
    <w:rsid w:val="193544EE"/>
    <w:rsid w:val="1937117B"/>
    <w:rsid w:val="197B6225"/>
    <w:rsid w:val="198A4B06"/>
    <w:rsid w:val="1AA24C4B"/>
    <w:rsid w:val="1AC679B3"/>
    <w:rsid w:val="1BF40052"/>
    <w:rsid w:val="1CC85316"/>
    <w:rsid w:val="1E1A4A3B"/>
    <w:rsid w:val="1F05450A"/>
    <w:rsid w:val="1F6D7606"/>
    <w:rsid w:val="1FA5253D"/>
    <w:rsid w:val="20F21EF0"/>
    <w:rsid w:val="20F72A05"/>
    <w:rsid w:val="20FC6CC5"/>
    <w:rsid w:val="21AD75DA"/>
    <w:rsid w:val="21EF5980"/>
    <w:rsid w:val="22097915"/>
    <w:rsid w:val="221347DC"/>
    <w:rsid w:val="222845DC"/>
    <w:rsid w:val="22B16649"/>
    <w:rsid w:val="23AC13A4"/>
    <w:rsid w:val="23B94D04"/>
    <w:rsid w:val="23BA5D62"/>
    <w:rsid w:val="241967DB"/>
    <w:rsid w:val="248C14B7"/>
    <w:rsid w:val="24981FF3"/>
    <w:rsid w:val="25413F0C"/>
    <w:rsid w:val="259B0B03"/>
    <w:rsid w:val="25AA6625"/>
    <w:rsid w:val="271920DB"/>
    <w:rsid w:val="2834798D"/>
    <w:rsid w:val="29F10A88"/>
    <w:rsid w:val="2A026EC1"/>
    <w:rsid w:val="2A2478B9"/>
    <w:rsid w:val="2A251EB5"/>
    <w:rsid w:val="2AD05DDD"/>
    <w:rsid w:val="2AE82A2F"/>
    <w:rsid w:val="2B215944"/>
    <w:rsid w:val="2B2715D5"/>
    <w:rsid w:val="2B2F0ECB"/>
    <w:rsid w:val="2BAF1B6B"/>
    <w:rsid w:val="2BC22712"/>
    <w:rsid w:val="2C02292E"/>
    <w:rsid w:val="2D815C78"/>
    <w:rsid w:val="2E174CC4"/>
    <w:rsid w:val="2E873741"/>
    <w:rsid w:val="2EE01E54"/>
    <w:rsid w:val="2EE20060"/>
    <w:rsid w:val="2F220F47"/>
    <w:rsid w:val="2F3A0438"/>
    <w:rsid w:val="2FA46B30"/>
    <w:rsid w:val="30251B30"/>
    <w:rsid w:val="302A59F5"/>
    <w:rsid w:val="305954D3"/>
    <w:rsid w:val="30E21115"/>
    <w:rsid w:val="30EA6B7C"/>
    <w:rsid w:val="32E62EEB"/>
    <w:rsid w:val="33153974"/>
    <w:rsid w:val="33326974"/>
    <w:rsid w:val="33B56FC2"/>
    <w:rsid w:val="33BE2B7D"/>
    <w:rsid w:val="33EF4422"/>
    <w:rsid w:val="35645533"/>
    <w:rsid w:val="375952AD"/>
    <w:rsid w:val="378D64E9"/>
    <w:rsid w:val="37AB0856"/>
    <w:rsid w:val="38F41EAC"/>
    <w:rsid w:val="39902A88"/>
    <w:rsid w:val="39B57EAA"/>
    <w:rsid w:val="3B43656B"/>
    <w:rsid w:val="3C3B1219"/>
    <w:rsid w:val="3C69238F"/>
    <w:rsid w:val="3C6B54B7"/>
    <w:rsid w:val="3CB51986"/>
    <w:rsid w:val="3CB66C54"/>
    <w:rsid w:val="3D6D3D09"/>
    <w:rsid w:val="3DEE1ADF"/>
    <w:rsid w:val="3EDD74D2"/>
    <w:rsid w:val="3F97673D"/>
    <w:rsid w:val="41566C49"/>
    <w:rsid w:val="41A02574"/>
    <w:rsid w:val="42B820DE"/>
    <w:rsid w:val="42FF64CB"/>
    <w:rsid w:val="43674E0C"/>
    <w:rsid w:val="437C69A4"/>
    <w:rsid w:val="448A72B8"/>
    <w:rsid w:val="44B62DE0"/>
    <w:rsid w:val="451B1837"/>
    <w:rsid w:val="454D54E2"/>
    <w:rsid w:val="45D63AAB"/>
    <w:rsid w:val="46C538DD"/>
    <w:rsid w:val="475D362C"/>
    <w:rsid w:val="476803E5"/>
    <w:rsid w:val="47D14BF0"/>
    <w:rsid w:val="47D20237"/>
    <w:rsid w:val="482C295D"/>
    <w:rsid w:val="48670115"/>
    <w:rsid w:val="486E3365"/>
    <w:rsid w:val="48F243E7"/>
    <w:rsid w:val="49881A3D"/>
    <w:rsid w:val="49F75680"/>
    <w:rsid w:val="49FC42A4"/>
    <w:rsid w:val="4AEE00CD"/>
    <w:rsid w:val="4B2745C3"/>
    <w:rsid w:val="4B3130C1"/>
    <w:rsid w:val="4B6054BD"/>
    <w:rsid w:val="4B943EA6"/>
    <w:rsid w:val="4B9649F9"/>
    <w:rsid w:val="4CF8704B"/>
    <w:rsid w:val="4D05748E"/>
    <w:rsid w:val="4DD27D5A"/>
    <w:rsid w:val="4EA64C02"/>
    <w:rsid w:val="4ED209F4"/>
    <w:rsid w:val="4FCD7335"/>
    <w:rsid w:val="4FE275B1"/>
    <w:rsid w:val="50C6753C"/>
    <w:rsid w:val="50ED356A"/>
    <w:rsid w:val="514A3094"/>
    <w:rsid w:val="526F50E1"/>
    <w:rsid w:val="52AE6C1E"/>
    <w:rsid w:val="534129D7"/>
    <w:rsid w:val="53AC7C02"/>
    <w:rsid w:val="53CD5B8D"/>
    <w:rsid w:val="544F7B84"/>
    <w:rsid w:val="5472119D"/>
    <w:rsid w:val="54F75932"/>
    <w:rsid w:val="55981ACD"/>
    <w:rsid w:val="55F93C4F"/>
    <w:rsid w:val="562B7824"/>
    <w:rsid w:val="56681976"/>
    <w:rsid w:val="577A2B81"/>
    <w:rsid w:val="57A00D58"/>
    <w:rsid w:val="57F34A33"/>
    <w:rsid w:val="58B85B14"/>
    <w:rsid w:val="58D70157"/>
    <w:rsid w:val="5B4330DF"/>
    <w:rsid w:val="5BAC484C"/>
    <w:rsid w:val="5BE8740D"/>
    <w:rsid w:val="5C2F5C35"/>
    <w:rsid w:val="5E453C8F"/>
    <w:rsid w:val="5E747539"/>
    <w:rsid w:val="5FED166D"/>
    <w:rsid w:val="60D72021"/>
    <w:rsid w:val="610F1D06"/>
    <w:rsid w:val="61BB79F3"/>
    <w:rsid w:val="61C44B60"/>
    <w:rsid w:val="6213240F"/>
    <w:rsid w:val="64711F86"/>
    <w:rsid w:val="65F513B8"/>
    <w:rsid w:val="66FA5F4F"/>
    <w:rsid w:val="67D80AB8"/>
    <w:rsid w:val="68003845"/>
    <w:rsid w:val="684D5DCF"/>
    <w:rsid w:val="687C6C86"/>
    <w:rsid w:val="695F0962"/>
    <w:rsid w:val="696F536C"/>
    <w:rsid w:val="6A0F49FC"/>
    <w:rsid w:val="6A8302DC"/>
    <w:rsid w:val="6BB374ED"/>
    <w:rsid w:val="6EA2264B"/>
    <w:rsid w:val="6FA53187"/>
    <w:rsid w:val="6FE5698C"/>
    <w:rsid w:val="6FEF20CC"/>
    <w:rsid w:val="70311474"/>
    <w:rsid w:val="71FC6A73"/>
    <w:rsid w:val="731C36B9"/>
    <w:rsid w:val="73284377"/>
    <w:rsid w:val="739418A6"/>
    <w:rsid w:val="748F06FE"/>
    <w:rsid w:val="75B10A3B"/>
    <w:rsid w:val="76BE165F"/>
    <w:rsid w:val="773036A3"/>
    <w:rsid w:val="77FE2E14"/>
    <w:rsid w:val="79441131"/>
    <w:rsid w:val="79B95A01"/>
    <w:rsid w:val="7A181558"/>
    <w:rsid w:val="7A957116"/>
    <w:rsid w:val="7ACF47B9"/>
    <w:rsid w:val="7B592885"/>
    <w:rsid w:val="7B620F09"/>
    <w:rsid w:val="7B6C359D"/>
    <w:rsid w:val="7B93507E"/>
    <w:rsid w:val="7C452368"/>
    <w:rsid w:val="7C8A7736"/>
    <w:rsid w:val="7D50744C"/>
    <w:rsid w:val="7D777CFA"/>
    <w:rsid w:val="7DE1158E"/>
    <w:rsid w:val="7DFC54EA"/>
    <w:rsid w:val="7FD47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lenovo097</dc:creator>
  <cp:lastModifiedBy>圆</cp:lastModifiedBy>
  <dcterms:modified xsi:type="dcterms:W3CDTF">2019-08-15T03:12:14Z</dcterms:modified>
  <dc:title>三门峡市食品药品监督管理局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